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FBCCCB" w14:textId="5C276618" w:rsidR="000207D4" w:rsidRDefault="000207D4" w:rsidP="000207D4">
      <w:pPr>
        <w:rPr>
          <w:rFonts w:ascii="Calibri" w:hAnsi="Calibri" w:cs="Calibri"/>
          <w:szCs w:val="22"/>
        </w:rPr>
      </w:pPr>
    </w:p>
    <w:p w14:paraId="6E849862" w14:textId="6FD6D67E" w:rsidR="00164B25" w:rsidRDefault="00164B25" w:rsidP="000207D4">
      <w:pPr>
        <w:rPr>
          <w:rFonts w:ascii="Calibri" w:hAnsi="Calibri" w:cs="Calibri"/>
          <w:szCs w:val="22"/>
        </w:rPr>
      </w:pPr>
    </w:p>
    <w:p w14:paraId="223F512D" w14:textId="492C44D6" w:rsidR="00206FE5" w:rsidRDefault="00206FE5" w:rsidP="00206FE5"/>
    <w:p w14:paraId="4C57E8DE" w14:textId="46F06EC7" w:rsidR="00AA1DA9" w:rsidRDefault="00AA1DA9" w:rsidP="00206FE5"/>
    <w:p w14:paraId="51A2690D" w14:textId="77777777" w:rsidR="006D74AE" w:rsidRPr="005A336F" w:rsidRDefault="006D74AE" w:rsidP="006D74AE">
      <w:pPr>
        <w:jc w:val="center"/>
      </w:pPr>
      <w:r>
        <w:rPr>
          <w:b/>
          <w:bCs/>
        </w:rPr>
        <w:t>Prosecutor Handout</w:t>
      </w:r>
      <w:r w:rsidRPr="005A336F">
        <w:rPr>
          <w:b/>
          <w:bCs/>
        </w:rPr>
        <w:br/>
      </w:r>
    </w:p>
    <w:p w14:paraId="5EA509C3" w14:textId="77777777" w:rsidR="006D74AE" w:rsidRDefault="006D74AE" w:rsidP="006D74AE">
      <w:r w:rsidRPr="000C63CF">
        <w:t xml:space="preserve">Motor </w:t>
      </w:r>
      <w:r>
        <w:t>v</w:t>
      </w:r>
      <w:r w:rsidRPr="000C63CF">
        <w:t xml:space="preserve">ehicle </w:t>
      </w:r>
      <w:r>
        <w:t>a</w:t>
      </w:r>
      <w:r w:rsidRPr="000C63CF">
        <w:t>gencies (MVA</w:t>
      </w:r>
      <w:r>
        <w:t>s</w:t>
      </w:r>
      <w:r w:rsidRPr="000C63CF">
        <w:t xml:space="preserve">) are tasked with </w:t>
      </w:r>
      <w:r>
        <w:t>providing services and credentials t</w:t>
      </w:r>
      <w:r w:rsidRPr="000C63CF">
        <w:t>hat identify persons</w:t>
      </w:r>
      <w:r>
        <w:t>, privileges,</w:t>
      </w:r>
      <w:r w:rsidRPr="000C63CF">
        <w:t xml:space="preserve"> and vehicles. MVAs </w:t>
      </w:r>
      <w:r>
        <w:t>have significant responsibilities to public and highway safety associated with these services and credentials and MVA</w:t>
      </w:r>
      <w:r w:rsidRPr="000C63CF">
        <w:t xml:space="preserve"> employees possess a great deal of institutional knowledge </w:t>
      </w:r>
      <w:r>
        <w:t>in personal and vehicle identity management</w:t>
      </w:r>
      <w:r w:rsidRPr="000C63CF">
        <w:t>.</w:t>
      </w:r>
    </w:p>
    <w:p w14:paraId="31AEEF97" w14:textId="206516F6" w:rsidR="000D4C4F" w:rsidRDefault="006D74AE" w:rsidP="006D74AE">
      <w:r w:rsidRPr="00057C8C">
        <w:rPr>
          <w:b/>
        </w:rPr>
        <w:t>MVA Services and Impacts</w:t>
      </w:r>
      <w:r w:rsidRPr="005709D3">
        <w:rPr>
          <w:b/>
          <w:u w:val="single"/>
        </w:rPr>
        <w:t xml:space="preserve"> </w:t>
      </w:r>
      <w:r>
        <w:rPr>
          <w:b/>
          <w:u w:val="single"/>
        </w:rPr>
        <w:br/>
      </w:r>
      <w:r w:rsidR="00B8246A">
        <w:t>This</w:t>
      </w:r>
      <w:r>
        <w:t xml:space="preserve"> image lists the services and credentials offered by MVAs, potential offenses pertaining to these services and credentials, and the impact offenses can have on victims and the broad community.</w:t>
      </w:r>
      <w:r w:rsidR="00B8246A" w:rsidRPr="00054F90">
        <w:rPr>
          <w:noProof/>
        </w:rPr>
        <w:drawing>
          <wp:inline distT="0" distB="0" distL="0" distR="0" wp14:anchorId="339F9C34" wp14:editId="36D2D274">
            <wp:extent cx="5943600" cy="2955925"/>
            <wp:effectExtent l="0" t="0" r="0" b="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10"/>
                    <a:stretch>
                      <a:fillRect/>
                    </a:stretch>
                  </pic:blipFill>
                  <pic:spPr>
                    <a:xfrm>
                      <a:off x="0" y="0"/>
                      <a:ext cx="5943600" cy="2955925"/>
                    </a:xfrm>
                    <a:prstGeom prst="rect">
                      <a:avLst/>
                    </a:prstGeom>
                  </pic:spPr>
                </pic:pic>
              </a:graphicData>
            </a:graphic>
          </wp:inline>
        </w:drawing>
      </w:r>
    </w:p>
    <w:p w14:paraId="53C8B384" w14:textId="77777777" w:rsidR="00B8246A" w:rsidRDefault="00B8246A" w:rsidP="006D74AE">
      <w:pPr>
        <w:rPr>
          <w:b/>
        </w:rPr>
      </w:pPr>
    </w:p>
    <w:p w14:paraId="18F521A0" w14:textId="612E99A2" w:rsidR="006D74AE" w:rsidRDefault="006D74AE" w:rsidP="006D74AE">
      <w:r w:rsidRPr="00057C8C">
        <w:rPr>
          <w:b/>
        </w:rPr>
        <w:t>C</w:t>
      </w:r>
      <w:r>
        <w:rPr>
          <w:b/>
        </w:rPr>
        <w:t xml:space="preserve">ivil, </w:t>
      </w:r>
      <w:r w:rsidRPr="00057C8C">
        <w:rPr>
          <w:b/>
        </w:rPr>
        <w:t>C</w:t>
      </w:r>
      <w:r>
        <w:rPr>
          <w:b/>
        </w:rPr>
        <w:t xml:space="preserve">riminal, and </w:t>
      </w:r>
      <w:r w:rsidRPr="00057C8C">
        <w:rPr>
          <w:b/>
        </w:rPr>
        <w:t>A</w:t>
      </w:r>
      <w:r>
        <w:rPr>
          <w:b/>
        </w:rPr>
        <w:t>dministrative Action</w:t>
      </w:r>
      <w:r w:rsidRPr="00057C8C">
        <w:rPr>
          <w:b/>
        </w:rPr>
        <w:t xml:space="preserve"> </w:t>
      </w:r>
      <w:r w:rsidRPr="00057C8C">
        <w:rPr>
          <w:b/>
        </w:rPr>
        <w:br/>
      </w:r>
      <w:r>
        <w:t>MVA services and credentials may be the target of bad actors engaged in unlawful activity. In these cases, action may be needed in criminal, civil, or administrative courts or tribunals. The following are examples of investigations conducted for MVA related services and credentials. These are the types of cases or topics for which MVAs may be able to assist and support prosecutions.</w:t>
      </w:r>
    </w:p>
    <w:p w14:paraId="30248084" w14:textId="77777777" w:rsidR="00C32545" w:rsidRDefault="00C32545" w:rsidP="006D74AE"/>
    <w:tbl>
      <w:tblPr>
        <w:tblStyle w:val="TableGrid"/>
        <w:tblW w:w="0" w:type="auto"/>
        <w:tblLook w:val="04A0" w:firstRow="1" w:lastRow="0" w:firstColumn="1" w:lastColumn="0" w:noHBand="0" w:noVBand="1"/>
      </w:tblPr>
      <w:tblGrid>
        <w:gridCol w:w="2335"/>
        <w:gridCol w:w="7015"/>
      </w:tblGrid>
      <w:tr w:rsidR="006D74AE" w14:paraId="365BC219" w14:textId="77777777" w:rsidTr="003511A5">
        <w:tc>
          <w:tcPr>
            <w:tcW w:w="2335" w:type="dxa"/>
          </w:tcPr>
          <w:p w14:paraId="0F17A4E9" w14:textId="77777777" w:rsidR="006D74AE" w:rsidRDefault="006D74AE" w:rsidP="003511A5">
            <w:pPr>
              <w:spacing w:line="276" w:lineRule="auto"/>
            </w:pPr>
            <w:r>
              <w:t>Type of Action</w:t>
            </w:r>
          </w:p>
        </w:tc>
        <w:tc>
          <w:tcPr>
            <w:tcW w:w="7015" w:type="dxa"/>
          </w:tcPr>
          <w:p w14:paraId="191E3173" w14:textId="77777777" w:rsidR="006D74AE" w:rsidRDefault="006D74AE" w:rsidP="003511A5">
            <w:pPr>
              <w:spacing w:line="276" w:lineRule="auto"/>
            </w:pPr>
            <w:r>
              <w:t xml:space="preserve">Case Examples </w:t>
            </w:r>
          </w:p>
        </w:tc>
      </w:tr>
      <w:tr w:rsidR="006D74AE" w14:paraId="0125C5C7" w14:textId="77777777" w:rsidTr="003511A5">
        <w:tc>
          <w:tcPr>
            <w:tcW w:w="2335" w:type="dxa"/>
          </w:tcPr>
          <w:p w14:paraId="79321132" w14:textId="77777777" w:rsidR="006D74AE" w:rsidRDefault="006D74AE" w:rsidP="003511A5">
            <w:pPr>
              <w:spacing w:line="276" w:lineRule="auto"/>
            </w:pPr>
            <w:r>
              <w:t xml:space="preserve">Civil </w:t>
            </w:r>
          </w:p>
        </w:tc>
        <w:tc>
          <w:tcPr>
            <w:tcW w:w="7015" w:type="dxa"/>
          </w:tcPr>
          <w:p w14:paraId="10CA9C62" w14:textId="77777777" w:rsidR="006D74AE" w:rsidRDefault="006D74AE" w:rsidP="006D74AE">
            <w:pPr>
              <w:pStyle w:val="ListParagraph"/>
              <w:numPr>
                <w:ilvl w:val="0"/>
                <w:numId w:val="14"/>
              </w:numPr>
              <w:spacing w:after="0"/>
              <w:ind w:left="346" w:hanging="270"/>
            </w:pPr>
            <w:r>
              <w:t>Injunctions</w:t>
            </w:r>
          </w:p>
          <w:p w14:paraId="47DE20C3" w14:textId="77777777" w:rsidR="006D74AE" w:rsidRDefault="006D74AE" w:rsidP="006D74AE">
            <w:pPr>
              <w:pStyle w:val="ListParagraph"/>
              <w:numPr>
                <w:ilvl w:val="0"/>
                <w:numId w:val="14"/>
              </w:numPr>
              <w:spacing w:after="0"/>
              <w:ind w:left="346" w:hanging="270"/>
            </w:pPr>
            <w:r>
              <w:t>Cases seeking remedy for damages</w:t>
            </w:r>
          </w:p>
          <w:p w14:paraId="2F9BA56B" w14:textId="77777777" w:rsidR="006D74AE" w:rsidRDefault="006D74AE" w:rsidP="006D74AE">
            <w:pPr>
              <w:pStyle w:val="ListParagraph"/>
              <w:numPr>
                <w:ilvl w:val="0"/>
                <w:numId w:val="14"/>
              </w:numPr>
              <w:spacing w:after="0"/>
              <w:ind w:left="346" w:hanging="270"/>
            </w:pPr>
            <w:r>
              <w:t xml:space="preserve">Consumer claims against licensed vehicle dealers </w:t>
            </w:r>
          </w:p>
        </w:tc>
      </w:tr>
      <w:tr w:rsidR="006D74AE" w14:paraId="557A7E1D" w14:textId="77777777" w:rsidTr="003511A5">
        <w:tc>
          <w:tcPr>
            <w:tcW w:w="2335" w:type="dxa"/>
          </w:tcPr>
          <w:p w14:paraId="212116D9" w14:textId="77777777" w:rsidR="006D74AE" w:rsidRDefault="006D74AE" w:rsidP="003511A5">
            <w:pPr>
              <w:spacing w:line="276" w:lineRule="auto"/>
            </w:pPr>
            <w:r>
              <w:lastRenderedPageBreak/>
              <w:t xml:space="preserve">Criminal  </w:t>
            </w:r>
          </w:p>
        </w:tc>
        <w:tc>
          <w:tcPr>
            <w:tcW w:w="7015" w:type="dxa"/>
          </w:tcPr>
          <w:p w14:paraId="0D76351D" w14:textId="77777777" w:rsidR="006D74AE" w:rsidRDefault="006D74AE" w:rsidP="006D74AE">
            <w:pPr>
              <w:pStyle w:val="ListParagraph"/>
              <w:numPr>
                <w:ilvl w:val="0"/>
                <w:numId w:val="14"/>
              </w:numPr>
              <w:spacing w:after="0"/>
              <w:ind w:left="346" w:hanging="270"/>
            </w:pPr>
            <w:r>
              <w:t>Investigations for case preparation for violations of criminal code involving the application and issuance of MVA services and credentials</w:t>
            </w:r>
          </w:p>
          <w:p w14:paraId="0AE053F2" w14:textId="77777777" w:rsidR="006D74AE" w:rsidRDefault="006D74AE" w:rsidP="006D74AE">
            <w:pPr>
              <w:pStyle w:val="ListParagraph"/>
              <w:numPr>
                <w:ilvl w:val="0"/>
                <w:numId w:val="14"/>
              </w:numPr>
              <w:spacing w:after="0"/>
              <w:ind w:left="346" w:hanging="270"/>
            </w:pPr>
            <w:r>
              <w:t>Investigations of third-party vendors and other entities conducting services on behalf of MVAs and regulated by them</w:t>
            </w:r>
          </w:p>
          <w:p w14:paraId="5B0121CC" w14:textId="77777777" w:rsidR="006D74AE" w:rsidRDefault="006D74AE" w:rsidP="006D74AE">
            <w:pPr>
              <w:pStyle w:val="ListParagraph"/>
              <w:numPr>
                <w:ilvl w:val="0"/>
                <w:numId w:val="14"/>
              </w:numPr>
              <w:spacing w:after="0"/>
              <w:ind w:left="346" w:hanging="270"/>
            </w:pPr>
            <w:r>
              <w:t>Providing corroborating data, evidence, and information where there is a nexus of credentials issued and regulated by MVAs</w:t>
            </w:r>
          </w:p>
        </w:tc>
      </w:tr>
      <w:tr w:rsidR="006D74AE" w14:paraId="183543BA" w14:textId="77777777" w:rsidTr="003511A5">
        <w:tc>
          <w:tcPr>
            <w:tcW w:w="2335" w:type="dxa"/>
          </w:tcPr>
          <w:p w14:paraId="57450F60" w14:textId="77777777" w:rsidR="006D74AE" w:rsidRDefault="006D74AE" w:rsidP="003511A5">
            <w:pPr>
              <w:spacing w:line="276" w:lineRule="auto"/>
            </w:pPr>
            <w:r>
              <w:t xml:space="preserve">Administrative </w:t>
            </w:r>
          </w:p>
        </w:tc>
        <w:tc>
          <w:tcPr>
            <w:tcW w:w="7015" w:type="dxa"/>
          </w:tcPr>
          <w:p w14:paraId="0F6BC4D9" w14:textId="77777777" w:rsidR="006D74AE" w:rsidRDefault="006D74AE" w:rsidP="006D74AE">
            <w:pPr>
              <w:pStyle w:val="ListParagraph"/>
              <w:numPr>
                <w:ilvl w:val="0"/>
                <w:numId w:val="14"/>
              </w:numPr>
              <w:spacing w:after="0"/>
              <w:ind w:left="346" w:hanging="270"/>
            </w:pPr>
            <w:r>
              <w:t>Investigations of third-party vendors and other entities conducting services on behalf of MVAs and regulated by them</w:t>
            </w:r>
          </w:p>
          <w:p w14:paraId="346B6CAF" w14:textId="77777777" w:rsidR="006D74AE" w:rsidRDefault="006D74AE" w:rsidP="006D74AE">
            <w:pPr>
              <w:pStyle w:val="ListParagraph"/>
              <w:numPr>
                <w:ilvl w:val="0"/>
                <w:numId w:val="14"/>
              </w:numPr>
              <w:spacing w:after="0"/>
              <w:ind w:left="346" w:hanging="270"/>
            </w:pPr>
            <w:r>
              <w:t>Assistance with cases pursued administratively to revoke, suspend, and/or cancel credentials issued or privileges granted</w:t>
            </w:r>
          </w:p>
        </w:tc>
      </w:tr>
    </w:tbl>
    <w:p w14:paraId="4E73FB5B" w14:textId="77777777" w:rsidR="006D74AE" w:rsidRDefault="006D74AE" w:rsidP="006D74AE"/>
    <w:p w14:paraId="527EA228" w14:textId="77777777" w:rsidR="006D74AE" w:rsidRDefault="006D74AE" w:rsidP="006D74AE">
      <w:r w:rsidRPr="00057C8C">
        <w:rPr>
          <w:b/>
        </w:rPr>
        <w:t xml:space="preserve">Resources for Prosecutors </w:t>
      </w:r>
      <w:r w:rsidRPr="00057C8C">
        <w:rPr>
          <w:b/>
        </w:rPr>
        <w:br/>
      </w:r>
      <w:r>
        <w:t>As MVA services and credentials can be used for various criminal activity, MVAs can be a valuable resource for prosecutors by providing evidence and expert testimony as well as assisting with case presentation. MVAs may also provide relevant process information to collaborate in a variety of investigations. Jurisdiction laws, rules, and policies govern how MVAs may be able to provide information and resources. The following are examples.</w:t>
      </w:r>
    </w:p>
    <w:p w14:paraId="5F1FB90A" w14:textId="77777777" w:rsidR="006D74AE" w:rsidRDefault="006D74AE" w:rsidP="006D74AE"/>
    <w:tbl>
      <w:tblPr>
        <w:tblStyle w:val="TableGrid"/>
        <w:tblW w:w="0" w:type="auto"/>
        <w:tblLook w:val="04A0" w:firstRow="1" w:lastRow="0" w:firstColumn="1" w:lastColumn="0" w:noHBand="0" w:noVBand="1"/>
      </w:tblPr>
      <w:tblGrid>
        <w:gridCol w:w="2065"/>
        <w:gridCol w:w="7285"/>
      </w:tblGrid>
      <w:tr w:rsidR="006D74AE" w14:paraId="12FAD181" w14:textId="77777777" w:rsidTr="003511A5">
        <w:tc>
          <w:tcPr>
            <w:tcW w:w="2065" w:type="dxa"/>
          </w:tcPr>
          <w:p w14:paraId="5F0A8CAC" w14:textId="77777777" w:rsidR="006D74AE" w:rsidRDefault="006D74AE" w:rsidP="003511A5">
            <w:pPr>
              <w:spacing w:line="276" w:lineRule="auto"/>
            </w:pPr>
            <w:bookmarkStart w:id="0" w:name="_Hlk103698504"/>
            <w:r>
              <w:t xml:space="preserve">Document Type </w:t>
            </w:r>
          </w:p>
        </w:tc>
        <w:tc>
          <w:tcPr>
            <w:tcW w:w="7285" w:type="dxa"/>
          </w:tcPr>
          <w:p w14:paraId="32C38CBC" w14:textId="77777777" w:rsidR="006D74AE" w:rsidRDefault="006D74AE" w:rsidP="003511A5">
            <w:pPr>
              <w:spacing w:line="276" w:lineRule="auto"/>
            </w:pPr>
            <w:r>
              <w:t xml:space="preserve">Examples of Assistance Offered </w:t>
            </w:r>
          </w:p>
        </w:tc>
      </w:tr>
      <w:bookmarkEnd w:id="0"/>
      <w:tr w:rsidR="006D74AE" w:rsidRPr="0015662D" w14:paraId="5B4FB71E" w14:textId="77777777" w:rsidTr="003511A5">
        <w:trPr>
          <w:trHeight w:val="2060"/>
        </w:trPr>
        <w:tc>
          <w:tcPr>
            <w:tcW w:w="2065" w:type="dxa"/>
          </w:tcPr>
          <w:p w14:paraId="3B440719" w14:textId="77777777" w:rsidR="006D74AE" w:rsidRDefault="006D74AE" w:rsidP="003511A5">
            <w:pPr>
              <w:spacing w:line="276" w:lineRule="auto"/>
            </w:pPr>
            <w:r>
              <w:t xml:space="preserve">Personal identity documents </w:t>
            </w:r>
          </w:p>
        </w:tc>
        <w:tc>
          <w:tcPr>
            <w:tcW w:w="7285" w:type="dxa"/>
          </w:tcPr>
          <w:p w14:paraId="3BD11DA1" w14:textId="77777777" w:rsidR="006D74AE" w:rsidRPr="0015662D" w:rsidRDefault="006D74AE" w:rsidP="006D74AE">
            <w:pPr>
              <w:pStyle w:val="ListParagraph"/>
              <w:numPr>
                <w:ilvl w:val="0"/>
                <w:numId w:val="14"/>
              </w:numPr>
              <w:spacing w:after="0" w:line="276" w:lineRule="auto"/>
              <w:ind w:left="346" w:hanging="346"/>
            </w:pPr>
            <w:r w:rsidRPr="0015662D">
              <w:t>Applications</w:t>
            </w:r>
            <w:r>
              <w:t xml:space="preserve"> and d</w:t>
            </w:r>
            <w:r w:rsidRPr="0015662D">
              <w:t>ocuments supporting issuance of credential</w:t>
            </w:r>
          </w:p>
          <w:p w14:paraId="606A7145" w14:textId="77777777" w:rsidR="006D74AE" w:rsidRPr="0015662D" w:rsidRDefault="006D74AE" w:rsidP="006D74AE">
            <w:pPr>
              <w:pStyle w:val="ListParagraph"/>
              <w:numPr>
                <w:ilvl w:val="0"/>
                <w:numId w:val="14"/>
              </w:numPr>
              <w:spacing w:after="0" w:line="276" w:lineRule="auto"/>
              <w:ind w:left="346" w:hanging="346"/>
            </w:pPr>
            <w:r w:rsidRPr="0015662D">
              <w:t xml:space="preserve">Identify </w:t>
            </w:r>
            <w:r>
              <w:t>known</w:t>
            </w:r>
            <w:r w:rsidRPr="0015662D">
              <w:t xml:space="preserve"> associates </w:t>
            </w:r>
          </w:p>
          <w:p w14:paraId="6E883E5A" w14:textId="77777777" w:rsidR="006D74AE" w:rsidRPr="0015662D" w:rsidRDefault="006D74AE" w:rsidP="006D74AE">
            <w:pPr>
              <w:pStyle w:val="ListParagraph"/>
              <w:numPr>
                <w:ilvl w:val="0"/>
                <w:numId w:val="14"/>
              </w:numPr>
              <w:spacing w:after="0" w:line="276" w:lineRule="auto"/>
              <w:ind w:left="346" w:hanging="346"/>
            </w:pPr>
            <w:r w:rsidRPr="0015662D">
              <w:t xml:space="preserve">Application history </w:t>
            </w:r>
            <w:r>
              <w:t>for individuals under investigation or victims of fraud</w:t>
            </w:r>
          </w:p>
          <w:p w14:paraId="7BCCFE2C" w14:textId="77777777" w:rsidR="006D74AE" w:rsidRPr="0015662D" w:rsidRDefault="006D74AE" w:rsidP="006D74AE">
            <w:pPr>
              <w:pStyle w:val="ListParagraph"/>
              <w:numPr>
                <w:ilvl w:val="0"/>
                <w:numId w:val="14"/>
              </w:numPr>
              <w:spacing w:after="0" w:line="276" w:lineRule="auto"/>
              <w:ind w:left="346" w:hanging="346"/>
            </w:pPr>
            <w:r w:rsidRPr="0015662D">
              <w:t xml:space="preserve">Known </w:t>
            </w:r>
            <w:r>
              <w:t>a</w:t>
            </w:r>
            <w:r w:rsidRPr="0015662D">
              <w:t xml:space="preserve">ddresses </w:t>
            </w:r>
            <w:r>
              <w:t>of current or former vehicle owners</w:t>
            </w:r>
          </w:p>
          <w:p w14:paraId="023FEB61" w14:textId="77777777" w:rsidR="006D74AE" w:rsidRPr="0015662D" w:rsidRDefault="006D74AE" w:rsidP="006D74AE">
            <w:pPr>
              <w:pStyle w:val="ListParagraph"/>
              <w:numPr>
                <w:ilvl w:val="0"/>
                <w:numId w:val="14"/>
              </w:numPr>
              <w:spacing w:after="0" w:line="276" w:lineRule="auto"/>
              <w:ind w:left="346" w:hanging="346"/>
            </w:pPr>
            <w:r w:rsidRPr="0015662D">
              <w:t xml:space="preserve">Contact </w:t>
            </w:r>
            <w:r>
              <w:t>i</w:t>
            </w:r>
            <w:r w:rsidRPr="0015662D">
              <w:t>nformation such as email and phone numbers</w:t>
            </w:r>
          </w:p>
          <w:p w14:paraId="6935926C" w14:textId="77777777" w:rsidR="006D74AE" w:rsidRPr="0015662D" w:rsidRDefault="006D74AE" w:rsidP="006D74AE">
            <w:pPr>
              <w:pStyle w:val="ListParagraph"/>
              <w:numPr>
                <w:ilvl w:val="0"/>
                <w:numId w:val="14"/>
              </w:numPr>
              <w:spacing w:after="0" w:line="276" w:lineRule="auto"/>
              <w:ind w:left="346" w:hanging="346"/>
            </w:pPr>
            <w:r w:rsidRPr="0015662D">
              <w:t>Biometric data</w:t>
            </w:r>
            <w:r>
              <w:t xml:space="preserve"> history</w:t>
            </w:r>
            <w:r w:rsidRPr="0015662D">
              <w:t xml:space="preserve"> such as photos and fingerprint</w:t>
            </w:r>
            <w:r>
              <w:t>s</w:t>
            </w:r>
            <w:r w:rsidRPr="0015662D">
              <w:t xml:space="preserve"> </w:t>
            </w:r>
          </w:p>
          <w:p w14:paraId="473F1D31" w14:textId="77777777" w:rsidR="006D74AE" w:rsidRPr="0015662D" w:rsidRDefault="006D74AE" w:rsidP="006D74AE">
            <w:pPr>
              <w:pStyle w:val="ListParagraph"/>
              <w:numPr>
                <w:ilvl w:val="0"/>
                <w:numId w:val="14"/>
              </w:numPr>
              <w:spacing w:after="0" w:line="276" w:lineRule="auto"/>
              <w:ind w:left="346" w:hanging="346"/>
              <w:rPr>
                <w:bCs/>
              </w:rPr>
            </w:pPr>
            <w:r w:rsidRPr="0015662D">
              <w:rPr>
                <w:bCs/>
              </w:rPr>
              <w:t>Jurisdiction</w:t>
            </w:r>
            <w:r>
              <w:rPr>
                <w:bCs/>
              </w:rPr>
              <w:t>, provincial,</w:t>
            </w:r>
            <w:r w:rsidRPr="0015662D">
              <w:rPr>
                <w:bCs/>
              </w:rPr>
              <w:t xml:space="preserve"> and federal statutes</w:t>
            </w:r>
            <w:r>
              <w:rPr>
                <w:bCs/>
              </w:rPr>
              <w:t>;</w:t>
            </w:r>
            <w:r w:rsidRPr="0015662D">
              <w:rPr>
                <w:bCs/>
              </w:rPr>
              <w:t xml:space="preserve"> rules and regulations</w:t>
            </w:r>
          </w:p>
        </w:tc>
      </w:tr>
      <w:tr w:rsidR="006D74AE" w:rsidRPr="0015662D" w14:paraId="09922C49" w14:textId="77777777" w:rsidTr="003511A5">
        <w:trPr>
          <w:trHeight w:val="2330"/>
        </w:trPr>
        <w:tc>
          <w:tcPr>
            <w:tcW w:w="2065" w:type="dxa"/>
          </w:tcPr>
          <w:p w14:paraId="1C30DD55" w14:textId="77777777" w:rsidR="006D74AE" w:rsidRDefault="006D74AE" w:rsidP="003511A5">
            <w:pPr>
              <w:spacing w:line="276" w:lineRule="auto"/>
            </w:pPr>
            <w:r>
              <w:t xml:space="preserve">Vehicle identity documents </w:t>
            </w:r>
          </w:p>
        </w:tc>
        <w:tc>
          <w:tcPr>
            <w:tcW w:w="7285" w:type="dxa"/>
          </w:tcPr>
          <w:p w14:paraId="19A7BAC8" w14:textId="77777777" w:rsidR="006D74AE" w:rsidRPr="0015662D" w:rsidRDefault="006D74AE" w:rsidP="006D74AE">
            <w:pPr>
              <w:pStyle w:val="ListParagraph"/>
              <w:numPr>
                <w:ilvl w:val="0"/>
                <w:numId w:val="14"/>
              </w:numPr>
              <w:spacing w:after="0" w:line="276" w:lineRule="auto"/>
              <w:ind w:left="346" w:hanging="346"/>
            </w:pPr>
            <w:r>
              <w:t>T</w:t>
            </w:r>
            <w:r w:rsidRPr="0015662D">
              <w:t xml:space="preserve">itle </w:t>
            </w:r>
            <w:r>
              <w:t>h</w:t>
            </w:r>
            <w:r w:rsidRPr="0015662D">
              <w:t xml:space="preserve">istory </w:t>
            </w:r>
          </w:p>
          <w:p w14:paraId="52B54746" w14:textId="77777777" w:rsidR="006D74AE" w:rsidRPr="0015662D" w:rsidRDefault="006D74AE" w:rsidP="006D74AE">
            <w:pPr>
              <w:pStyle w:val="ListParagraph"/>
              <w:numPr>
                <w:ilvl w:val="0"/>
                <w:numId w:val="14"/>
              </w:numPr>
              <w:spacing w:after="0" w:line="276" w:lineRule="auto"/>
              <w:ind w:left="346" w:hanging="346"/>
            </w:pPr>
            <w:r w:rsidRPr="0015662D">
              <w:t xml:space="preserve">Registration </w:t>
            </w:r>
            <w:r>
              <w:t>h</w:t>
            </w:r>
            <w:r w:rsidRPr="0015662D">
              <w:t xml:space="preserve">istory </w:t>
            </w:r>
          </w:p>
          <w:p w14:paraId="0F7C2040" w14:textId="77777777" w:rsidR="006D74AE" w:rsidRPr="0015662D" w:rsidRDefault="006D74AE" w:rsidP="006D74AE">
            <w:pPr>
              <w:pStyle w:val="ListParagraph"/>
              <w:numPr>
                <w:ilvl w:val="0"/>
                <w:numId w:val="14"/>
              </w:numPr>
              <w:spacing w:after="0" w:line="276" w:lineRule="auto"/>
              <w:ind w:left="346" w:hanging="346"/>
            </w:pPr>
            <w:r w:rsidRPr="0015662D">
              <w:t xml:space="preserve">Known </w:t>
            </w:r>
            <w:r>
              <w:t>a</w:t>
            </w:r>
            <w:r w:rsidRPr="0015662D">
              <w:t xml:space="preserve">ddresses </w:t>
            </w:r>
            <w:r>
              <w:t>of current or former vehicle owners</w:t>
            </w:r>
          </w:p>
          <w:p w14:paraId="27EDE63B" w14:textId="77777777" w:rsidR="006D74AE" w:rsidRPr="0015662D" w:rsidRDefault="006D74AE" w:rsidP="006D74AE">
            <w:pPr>
              <w:pStyle w:val="ListParagraph"/>
              <w:numPr>
                <w:ilvl w:val="0"/>
                <w:numId w:val="14"/>
              </w:numPr>
              <w:spacing w:after="0" w:line="276" w:lineRule="auto"/>
              <w:ind w:left="346" w:hanging="346"/>
            </w:pPr>
            <w:r w:rsidRPr="0015662D">
              <w:t xml:space="preserve">Purchase price </w:t>
            </w:r>
            <w:r>
              <w:t>and tax paid</w:t>
            </w:r>
          </w:p>
          <w:p w14:paraId="6CA63B00" w14:textId="77777777" w:rsidR="006D74AE" w:rsidRPr="0015662D" w:rsidRDefault="006D74AE" w:rsidP="006D74AE">
            <w:pPr>
              <w:pStyle w:val="ListParagraph"/>
              <w:numPr>
                <w:ilvl w:val="0"/>
                <w:numId w:val="14"/>
              </w:numPr>
              <w:spacing w:after="0" w:line="276" w:lineRule="auto"/>
              <w:ind w:left="346" w:hanging="346"/>
            </w:pPr>
            <w:r w:rsidRPr="0015662D">
              <w:t xml:space="preserve">Lien and </w:t>
            </w:r>
            <w:r>
              <w:t>t</w:t>
            </w:r>
            <w:r w:rsidRPr="0015662D">
              <w:t xml:space="preserve">itle </w:t>
            </w:r>
            <w:r>
              <w:t>i</w:t>
            </w:r>
            <w:r w:rsidRPr="0015662D">
              <w:t xml:space="preserve">nformation </w:t>
            </w:r>
          </w:p>
          <w:p w14:paraId="40325979" w14:textId="77777777" w:rsidR="006D74AE" w:rsidRPr="0015662D" w:rsidRDefault="006D74AE" w:rsidP="006D74AE">
            <w:pPr>
              <w:pStyle w:val="ListParagraph"/>
              <w:numPr>
                <w:ilvl w:val="0"/>
                <w:numId w:val="14"/>
              </w:numPr>
              <w:spacing w:after="0" w:line="276" w:lineRule="auto"/>
              <w:ind w:left="346" w:hanging="346"/>
            </w:pPr>
            <w:r w:rsidRPr="0015662D">
              <w:t xml:space="preserve">Supporting title documents and applications for title </w:t>
            </w:r>
          </w:p>
          <w:p w14:paraId="669F5524" w14:textId="77777777" w:rsidR="006D74AE" w:rsidRPr="0015662D" w:rsidRDefault="006D74AE" w:rsidP="006D74AE">
            <w:pPr>
              <w:pStyle w:val="ListParagraph"/>
              <w:numPr>
                <w:ilvl w:val="0"/>
                <w:numId w:val="14"/>
              </w:numPr>
              <w:spacing w:after="0" w:line="276" w:lineRule="auto"/>
              <w:ind w:left="346" w:hanging="346"/>
              <w:rPr>
                <w:bCs/>
              </w:rPr>
            </w:pPr>
            <w:r w:rsidRPr="0015662D">
              <w:rPr>
                <w:bCs/>
              </w:rPr>
              <w:t>Jurisdiction</w:t>
            </w:r>
            <w:r>
              <w:rPr>
                <w:bCs/>
              </w:rPr>
              <w:t>, provincial,</w:t>
            </w:r>
            <w:r w:rsidRPr="0015662D">
              <w:rPr>
                <w:bCs/>
              </w:rPr>
              <w:t xml:space="preserve"> and federal statutes</w:t>
            </w:r>
            <w:r>
              <w:rPr>
                <w:bCs/>
              </w:rPr>
              <w:t>;</w:t>
            </w:r>
            <w:r w:rsidRPr="0015662D">
              <w:rPr>
                <w:bCs/>
              </w:rPr>
              <w:t xml:space="preserve"> rules and regulations </w:t>
            </w:r>
          </w:p>
        </w:tc>
      </w:tr>
    </w:tbl>
    <w:p w14:paraId="47B996B4" w14:textId="77777777" w:rsidR="006D74AE" w:rsidRDefault="006D74AE" w:rsidP="006D74AE"/>
    <w:p w14:paraId="7C02BA6F" w14:textId="6B80E8CE" w:rsidR="006D74AE" w:rsidRDefault="006D74AE" w:rsidP="006D74AE">
      <w:pPr>
        <w:pStyle w:val="CommentText"/>
        <w:rPr>
          <w:rFonts w:cstheme="minorHAnsi"/>
          <w:sz w:val="22"/>
          <w:szCs w:val="22"/>
        </w:rPr>
      </w:pPr>
      <w:r w:rsidRPr="000A7AA5">
        <w:rPr>
          <w:rFonts w:cstheme="minorHAnsi"/>
          <w:sz w:val="22"/>
          <w:szCs w:val="22"/>
        </w:rPr>
        <w:t>Federal statu</w:t>
      </w:r>
      <w:r>
        <w:rPr>
          <w:rFonts w:cstheme="minorHAnsi"/>
          <w:sz w:val="22"/>
          <w:szCs w:val="22"/>
        </w:rPr>
        <w:t>t</w:t>
      </w:r>
      <w:r w:rsidRPr="000A7AA5">
        <w:rPr>
          <w:rFonts w:cstheme="minorHAnsi"/>
          <w:sz w:val="22"/>
          <w:szCs w:val="22"/>
        </w:rPr>
        <w:t>es</w:t>
      </w:r>
      <w:r>
        <w:rPr>
          <w:rFonts w:cstheme="minorHAnsi"/>
          <w:sz w:val="22"/>
          <w:szCs w:val="22"/>
        </w:rPr>
        <w:t xml:space="preserve"> have</w:t>
      </w:r>
      <w:r w:rsidRPr="000A7AA5">
        <w:rPr>
          <w:rFonts w:cstheme="minorHAnsi"/>
          <w:sz w:val="22"/>
          <w:szCs w:val="22"/>
        </w:rPr>
        <w:t xml:space="preserve"> establish</w:t>
      </w:r>
      <w:r>
        <w:rPr>
          <w:rFonts w:cstheme="minorHAnsi"/>
          <w:sz w:val="22"/>
          <w:szCs w:val="22"/>
        </w:rPr>
        <w:t>ed</w:t>
      </w:r>
      <w:r w:rsidRPr="000A7AA5">
        <w:rPr>
          <w:rFonts w:cstheme="minorHAnsi"/>
          <w:sz w:val="22"/>
          <w:szCs w:val="22"/>
        </w:rPr>
        <w:t xml:space="preserve"> certain</w:t>
      </w:r>
      <w:r>
        <w:rPr>
          <w:rFonts w:cstheme="minorHAnsi"/>
          <w:sz w:val="22"/>
          <w:szCs w:val="22"/>
        </w:rPr>
        <w:t xml:space="preserve"> penalties for some MVA related fraud cases and for most situations, jurisdictions </w:t>
      </w:r>
      <w:r w:rsidRPr="000A7AA5">
        <w:rPr>
          <w:rFonts w:cstheme="minorHAnsi"/>
          <w:sz w:val="22"/>
          <w:szCs w:val="22"/>
        </w:rPr>
        <w:t xml:space="preserve">have adopted </w:t>
      </w:r>
      <w:r>
        <w:rPr>
          <w:rFonts w:cstheme="minorHAnsi"/>
          <w:sz w:val="22"/>
          <w:szCs w:val="22"/>
        </w:rPr>
        <w:t xml:space="preserve">specific laws for MVA fraud violations. Provided below is a list </w:t>
      </w:r>
      <w:r w:rsidRPr="000A7AA5">
        <w:rPr>
          <w:rFonts w:cstheme="minorHAnsi"/>
          <w:sz w:val="22"/>
          <w:szCs w:val="22"/>
        </w:rPr>
        <w:t xml:space="preserve">of </w:t>
      </w:r>
      <w:r>
        <w:rPr>
          <w:rFonts w:cstheme="minorHAnsi"/>
          <w:sz w:val="22"/>
          <w:szCs w:val="22"/>
        </w:rPr>
        <w:t>some applicable jurisdiction and f</w:t>
      </w:r>
      <w:r w:rsidRPr="000A7AA5">
        <w:rPr>
          <w:rFonts w:cstheme="minorHAnsi"/>
          <w:sz w:val="22"/>
          <w:szCs w:val="22"/>
        </w:rPr>
        <w:t>ederal statu</w:t>
      </w:r>
      <w:r>
        <w:rPr>
          <w:rFonts w:cstheme="minorHAnsi"/>
          <w:sz w:val="22"/>
          <w:szCs w:val="22"/>
        </w:rPr>
        <w:t>t</w:t>
      </w:r>
      <w:r w:rsidRPr="000A7AA5">
        <w:rPr>
          <w:rFonts w:cstheme="minorHAnsi"/>
          <w:sz w:val="22"/>
          <w:szCs w:val="22"/>
        </w:rPr>
        <w:t>es</w:t>
      </w:r>
      <w:r>
        <w:rPr>
          <w:rFonts w:cstheme="minorHAnsi"/>
          <w:sz w:val="22"/>
          <w:szCs w:val="22"/>
        </w:rPr>
        <w:t xml:space="preserve">, </w:t>
      </w:r>
      <w:r w:rsidRPr="000A7AA5">
        <w:rPr>
          <w:rFonts w:cstheme="minorHAnsi"/>
          <w:sz w:val="22"/>
          <w:szCs w:val="22"/>
        </w:rPr>
        <w:t>MVAs</w:t>
      </w:r>
      <w:r>
        <w:rPr>
          <w:rFonts w:cstheme="minorHAnsi"/>
          <w:sz w:val="22"/>
          <w:szCs w:val="22"/>
        </w:rPr>
        <w:t xml:space="preserve"> may</w:t>
      </w:r>
      <w:r w:rsidRPr="000A7AA5">
        <w:rPr>
          <w:rFonts w:cstheme="minorHAnsi"/>
          <w:sz w:val="22"/>
          <w:szCs w:val="22"/>
        </w:rPr>
        <w:t xml:space="preserve"> </w:t>
      </w:r>
      <w:r>
        <w:rPr>
          <w:rFonts w:cstheme="minorHAnsi"/>
          <w:sz w:val="22"/>
          <w:szCs w:val="22"/>
        </w:rPr>
        <w:t xml:space="preserve">be able to </w:t>
      </w:r>
      <w:r w:rsidRPr="000A7AA5">
        <w:rPr>
          <w:rFonts w:cstheme="minorHAnsi"/>
          <w:sz w:val="22"/>
          <w:szCs w:val="22"/>
        </w:rPr>
        <w:t xml:space="preserve">assist prosecutors with identifying </w:t>
      </w:r>
      <w:r>
        <w:rPr>
          <w:rFonts w:cstheme="minorHAnsi"/>
          <w:sz w:val="22"/>
          <w:szCs w:val="22"/>
        </w:rPr>
        <w:t xml:space="preserve">other </w:t>
      </w:r>
      <w:r w:rsidRPr="000A7AA5">
        <w:rPr>
          <w:rFonts w:cstheme="minorHAnsi"/>
          <w:sz w:val="22"/>
          <w:szCs w:val="22"/>
        </w:rPr>
        <w:t>relevant specific statutes and rules.</w:t>
      </w:r>
    </w:p>
    <w:p w14:paraId="4B702756" w14:textId="7B207767" w:rsidR="00514579" w:rsidRPr="000A7AA5" w:rsidRDefault="00514579" w:rsidP="006D74AE">
      <w:pPr>
        <w:pStyle w:val="CommentText"/>
        <w:rPr>
          <w:rFonts w:cstheme="minorHAnsi"/>
          <w:b/>
          <w:sz w:val="22"/>
          <w:szCs w:val="22"/>
        </w:rPr>
      </w:pPr>
      <w:r>
        <w:rPr>
          <w:rFonts w:cstheme="minorHAnsi"/>
          <w:sz w:val="22"/>
          <w:szCs w:val="22"/>
        </w:rPr>
        <w:t>[insert relevant statutes]</w:t>
      </w:r>
    </w:p>
    <w:p w14:paraId="10D696D2" w14:textId="77777777" w:rsidR="000322A4" w:rsidRDefault="000322A4" w:rsidP="00206FE5"/>
    <w:sectPr w:rsidR="000322A4" w:rsidSect="006D74AE">
      <w:headerReference w:type="default" r:id="rId11"/>
      <w:headerReference w:type="first" r:id="rId12"/>
      <w:footerReference w:type="first" r:id="rId13"/>
      <w:pgSz w:w="12240" w:h="15840"/>
      <w:pgMar w:top="1440" w:right="1440" w:bottom="1440" w:left="1440" w:header="360" w:footer="36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11E0BA" w14:textId="77777777" w:rsidR="004542BD" w:rsidRDefault="004542BD" w:rsidP="00642A6B">
      <w:r>
        <w:separator/>
      </w:r>
    </w:p>
  </w:endnote>
  <w:endnote w:type="continuationSeparator" w:id="0">
    <w:p w14:paraId="7EF92FEA" w14:textId="77777777" w:rsidR="004542BD" w:rsidRDefault="004542BD" w:rsidP="00642A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auto"/>
    <w:pitch w:val="variable"/>
    <w:sig w:usb0="00000000"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248D5C" w14:textId="4847FFF1" w:rsidR="003E754F" w:rsidRDefault="00E24F43" w:rsidP="00642A6B">
    <w:pPr>
      <w:pStyle w:val="Footer"/>
    </w:pPr>
    <w:r>
      <w:rPr>
        <w:noProof/>
      </w:rPr>
      <w:drawing>
        <wp:anchor distT="0" distB="0" distL="114300" distR="114300" simplePos="0" relativeHeight="251657216" behindDoc="1" locked="0" layoutInCell="1" allowOverlap="1" wp14:anchorId="0B63B229" wp14:editId="1D1D7228">
          <wp:simplePos x="0" y="0"/>
          <wp:positionH relativeFrom="page">
            <wp:align>left</wp:align>
          </wp:positionH>
          <wp:positionV relativeFrom="paragraph">
            <wp:posOffset>-242267</wp:posOffset>
          </wp:positionV>
          <wp:extent cx="7757795" cy="680085"/>
          <wp:effectExtent l="0" t="0" r="0" b="0"/>
          <wp:wrapNone/>
          <wp:docPr id="3" name="Picture 3" descr="Letterhead-Header&amp;Foote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etterhead-Header&amp;Footer-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57795" cy="68008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297CAB" w14:textId="77777777" w:rsidR="004542BD" w:rsidRDefault="004542BD" w:rsidP="00642A6B">
      <w:r>
        <w:separator/>
      </w:r>
    </w:p>
  </w:footnote>
  <w:footnote w:type="continuationSeparator" w:id="0">
    <w:p w14:paraId="7CFF3F18" w14:textId="77777777" w:rsidR="004542BD" w:rsidRDefault="004542BD" w:rsidP="00642A6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Emphasis"/>
      </w:rPr>
      <w:id w:val="-535966419"/>
      <w:docPartObj>
        <w:docPartGallery w:val="Page Numbers (Top of Page)"/>
        <w:docPartUnique/>
      </w:docPartObj>
    </w:sdtPr>
    <w:sdtEndPr>
      <w:rPr>
        <w:rStyle w:val="Emphasis"/>
      </w:rPr>
    </w:sdtEndPr>
    <w:sdtContent>
      <w:p w14:paraId="2EF980C2" w14:textId="34A7ACB1" w:rsidR="00B43952" w:rsidRPr="00E333A7" w:rsidRDefault="00C32545" w:rsidP="00E333A7">
        <w:pPr>
          <w:pStyle w:val="NoSpacing"/>
          <w:jc w:val="right"/>
          <w:rPr>
            <w:rStyle w:val="Emphasis"/>
          </w:rPr>
        </w:pPr>
        <w:r>
          <w:rPr>
            <w:rStyle w:val="Emphasis"/>
          </w:rPr>
          <w:t>Prosecutor Handout</w:t>
        </w:r>
      </w:p>
      <w:p w14:paraId="090BC53C" w14:textId="2DD093D6" w:rsidR="00C62B1A" w:rsidRPr="00E333A7" w:rsidRDefault="00E333A7" w:rsidP="00E333A7">
        <w:pPr>
          <w:pStyle w:val="NoSpacing"/>
          <w:jc w:val="right"/>
          <w:rPr>
            <w:rStyle w:val="Emphasis"/>
          </w:rPr>
        </w:pPr>
        <w:r w:rsidRPr="00E333A7">
          <w:rPr>
            <w:rStyle w:val="Emphasis"/>
          </w:rPr>
          <w:tab/>
        </w:r>
        <w:r w:rsidRPr="00E333A7">
          <w:rPr>
            <w:rStyle w:val="Emphasis"/>
          </w:rPr>
          <w:tab/>
        </w:r>
        <w:r w:rsidRPr="00E333A7">
          <w:rPr>
            <w:rStyle w:val="Emphasis"/>
          </w:rPr>
          <w:tab/>
        </w:r>
        <w:r w:rsidRPr="00E333A7">
          <w:rPr>
            <w:rStyle w:val="Emphasis"/>
          </w:rPr>
          <w:tab/>
        </w:r>
        <w:r w:rsidR="00C62B1A" w:rsidRPr="00E333A7">
          <w:rPr>
            <w:rStyle w:val="Emphasis"/>
          </w:rPr>
          <w:t xml:space="preserve">Page </w:t>
        </w:r>
        <w:r w:rsidR="00C62B1A" w:rsidRPr="00E333A7">
          <w:rPr>
            <w:rStyle w:val="Emphasis"/>
          </w:rPr>
          <w:fldChar w:fldCharType="begin"/>
        </w:r>
        <w:r w:rsidR="00C62B1A" w:rsidRPr="00E333A7">
          <w:rPr>
            <w:rStyle w:val="Emphasis"/>
          </w:rPr>
          <w:instrText xml:space="preserve"> PAGE </w:instrText>
        </w:r>
        <w:r w:rsidR="00C62B1A" w:rsidRPr="00E333A7">
          <w:rPr>
            <w:rStyle w:val="Emphasis"/>
          </w:rPr>
          <w:fldChar w:fldCharType="separate"/>
        </w:r>
        <w:r w:rsidR="009318E3">
          <w:rPr>
            <w:rStyle w:val="Emphasis"/>
            <w:noProof/>
          </w:rPr>
          <w:t>2</w:t>
        </w:r>
        <w:r w:rsidR="00C62B1A" w:rsidRPr="00E333A7">
          <w:rPr>
            <w:rStyle w:val="Emphasis"/>
          </w:rPr>
          <w:fldChar w:fldCharType="end"/>
        </w:r>
        <w:r w:rsidR="00C62B1A" w:rsidRPr="00E333A7">
          <w:rPr>
            <w:rStyle w:val="Emphasis"/>
          </w:rPr>
          <w:t xml:space="preserve"> of </w:t>
        </w:r>
        <w:r w:rsidR="007205C0" w:rsidRPr="00E333A7">
          <w:rPr>
            <w:rStyle w:val="Emphasis"/>
          </w:rPr>
          <w:fldChar w:fldCharType="begin"/>
        </w:r>
        <w:r w:rsidR="007205C0" w:rsidRPr="00E333A7">
          <w:rPr>
            <w:rStyle w:val="Emphasis"/>
          </w:rPr>
          <w:instrText xml:space="preserve"> NUMPAGES  </w:instrText>
        </w:r>
        <w:r w:rsidR="007205C0" w:rsidRPr="00E333A7">
          <w:rPr>
            <w:rStyle w:val="Emphasis"/>
          </w:rPr>
          <w:fldChar w:fldCharType="separate"/>
        </w:r>
        <w:r w:rsidR="009318E3">
          <w:rPr>
            <w:rStyle w:val="Emphasis"/>
            <w:noProof/>
          </w:rPr>
          <w:t>2</w:t>
        </w:r>
        <w:r w:rsidR="007205C0" w:rsidRPr="00E333A7">
          <w:rPr>
            <w:rStyle w:val="Emphasis"/>
          </w:rP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E0CF6D" w14:textId="2372FEB8" w:rsidR="00633925" w:rsidRDefault="00F06A07" w:rsidP="00642A6B">
    <w:pPr>
      <w:pStyle w:val="Header"/>
    </w:pPr>
    <w:r>
      <w:rPr>
        <w:noProof/>
      </w:rPr>
      <w:drawing>
        <wp:anchor distT="0" distB="0" distL="114300" distR="114300" simplePos="0" relativeHeight="251659264" behindDoc="0" locked="0" layoutInCell="1" allowOverlap="1" wp14:anchorId="0DA28D26" wp14:editId="15F22C7A">
          <wp:simplePos x="0" y="0"/>
          <wp:positionH relativeFrom="page">
            <wp:align>right</wp:align>
          </wp:positionH>
          <wp:positionV relativeFrom="paragraph">
            <wp:posOffset>-231493</wp:posOffset>
          </wp:positionV>
          <wp:extent cx="7778750" cy="1373505"/>
          <wp:effectExtent l="0" t="0" r="0" b="0"/>
          <wp:wrapNone/>
          <wp:docPr id="18" name="Picture 18" descr="Letterhead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tterhead_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8750" cy="1373505"/>
                  </a:xfrm>
                  <a:prstGeom prst="rect">
                    <a:avLst/>
                  </a:prstGeom>
                  <a:noFill/>
                </pic:spPr>
              </pic:pic>
            </a:graphicData>
          </a:graphic>
          <wp14:sizeRelH relativeFrom="page">
            <wp14:pctWidth>0</wp14:pctWidth>
          </wp14:sizeRelH>
          <wp14:sizeRelV relativeFrom="page">
            <wp14:pctHeight>0</wp14:pctHeight>
          </wp14:sizeRelV>
        </wp:anchor>
      </w:drawing>
    </w:r>
    <w:r w:rsidR="009D4702">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2B6E15"/>
    <w:multiLevelType w:val="hybridMultilevel"/>
    <w:tmpl w:val="F9086B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60C77FA"/>
    <w:multiLevelType w:val="hybridMultilevel"/>
    <w:tmpl w:val="9A02C018"/>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21207B4C"/>
    <w:multiLevelType w:val="hybridMultilevel"/>
    <w:tmpl w:val="B09CEE6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 w15:restartNumberingAfterBreak="0">
    <w:nsid w:val="2A442AEA"/>
    <w:multiLevelType w:val="multilevel"/>
    <w:tmpl w:val="15B87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D1F38AC"/>
    <w:multiLevelType w:val="hybridMultilevel"/>
    <w:tmpl w:val="F5D0F314"/>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2E1C33CA"/>
    <w:multiLevelType w:val="hybridMultilevel"/>
    <w:tmpl w:val="469AFC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15:restartNumberingAfterBreak="0">
    <w:nsid w:val="44C86C1A"/>
    <w:multiLevelType w:val="hybridMultilevel"/>
    <w:tmpl w:val="D0D07A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C803029"/>
    <w:multiLevelType w:val="hybridMultilevel"/>
    <w:tmpl w:val="52CA970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6EED465C"/>
    <w:multiLevelType w:val="hybridMultilevel"/>
    <w:tmpl w:val="8E26B0A8"/>
    <w:lvl w:ilvl="0" w:tplc="694E4EE2">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75215418"/>
    <w:multiLevelType w:val="hybridMultilevel"/>
    <w:tmpl w:val="949208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8692CF2"/>
    <w:multiLevelType w:val="hybridMultilevel"/>
    <w:tmpl w:val="F6C22C88"/>
    <w:lvl w:ilvl="0" w:tplc="39946E66">
      <w:start w:val="1"/>
      <w:numFmt w:val="bullet"/>
      <w:lvlText w:val=""/>
      <w:lvlJc w:val="left"/>
      <w:pPr>
        <w:ind w:left="720" w:hanging="360"/>
      </w:pPr>
      <w:rPr>
        <w:rFonts w:ascii="Symbol" w:hAnsi="Symbol" w:hint="default"/>
        <w:color w:val="1F4E79"/>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7B2D32B3"/>
    <w:multiLevelType w:val="hybridMultilevel"/>
    <w:tmpl w:val="B8F66D96"/>
    <w:lvl w:ilvl="0" w:tplc="04090001">
      <w:start w:val="1"/>
      <w:numFmt w:val="bullet"/>
      <w:lvlText w:val=""/>
      <w:lvlJc w:val="left"/>
      <w:pPr>
        <w:ind w:left="720" w:hanging="360"/>
      </w:pPr>
      <w:rPr>
        <w:rFonts w:ascii="Symbol" w:hAnsi="Symbol" w:hint="default"/>
      </w:rPr>
    </w:lvl>
    <w:lvl w:ilvl="1" w:tplc="34D41608">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57324101">
    <w:abstractNumId w:val="10"/>
  </w:num>
  <w:num w:numId="2" w16cid:durableId="2103604410">
    <w:abstractNumId w:val="10"/>
  </w:num>
  <w:num w:numId="3" w16cid:durableId="1370105132">
    <w:abstractNumId w:val="0"/>
  </w:num>
  <w:num w:numId="4" w16cid:durableId="1703284894">
    <w:abstractNumId w:val="1"/>
    <w:lvlOverride w:ilvl="0">
      <w:startOverride w:val="1"/>
    </w:lvlOverride>
    <w:lvlOverride w:ilvl="1"/>
    <w:lvlOverride w:ilvl="2"/>
    <w:lvlOverride w:ilvl="3"/>
    <w:lvlOverride w:ilvl="4"/>
    <w:lvlOverride w:ilvl="5"/>
    <w:lvlOverride w:ilvl="6"/>
    <w:lvlOverride w:ilvl="7"/>
    <w:lvlOverride w:ilvl="8"/>
  </w:num>
  <w:num w:numId="5" w16cid:durableId="1089960979">
    <w:abstractNumId w:val="4"/>
  </w:num>
  <w:num w:numId="6" w16cid:durableId="284850361">
    <w:abstractNumId w:val="11"/>
  </w:num>
  <w:num w:numId="7" w16cid:durableId="2037732287">
    <w:abstractNumId w:val="1"/>
  </w:num>
  <w:num w:numId="8" w16cid:durableId="137504018">
    <w:abstractNumId w:val="6"/>
  </w:num>
  <w:num w:numId="9" w16cid:durableId="80092830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584140767">
    <w:abstractNumId w:val="9"/>
  </w:num>
  <w:num w:numId="11" w16cid:durableId="136609932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754328322">
    <w:abstractNumId w:val="3"/>
  </w:num>
  <w:num w:numId="13" w16cid:durableId="1482968485">
    <w:abstractNumId w:val="2"/>
  </w:num>
  <w:num w:numId="14" w16cid:durableId="38715022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54CE"/>
    <w:rsid w:val="0001005C"/>
    <w:rsid w:val="00011F1D"/>
    <w:rsid w:val="00017E83"/>
    <w:rsid w:val="000207D4"/>
    <w:rsid w:val="000310D1"/>
    <w:rsid w:val="000322A4"/>
    <w:rsid w:val="000464B2"/>
    <w:rsid w:val="0006050B"/>
    <w:rsid w:val="000653D5"/>
    <w:rsid w:val="00065733"/>
    <w:rsid w:val="000C339D"/>
    <w:rsid w:val="000D4C4F"/>
    <w:rsid w:val="0012519A"/>
    <w:rsid w:val="0013413C"/>
    <w:rsid w:val="00164B25"/>
    <w:rsid w:val="0018443C"/>
    <w:rsid w:val="0019480F"/>
    <w:rsid w:val="001A13B5"/>
    <w:rsid w:val="001A3E28"/>
    <w:rsid w:val="001E3040"/>
    <w:rsid w:val="001F6A36"/>
    <w:rsid w:val="00206FE5"/>
    <w:rsid w:val="00266CF3"/>
    <w:rsid w:val="00272C79"/>
    <w:rsid w:val="00295816"/>
    <w:rsid w:val="002A19F5"/>
    <w:rsid w:val="002B6FEA"/>
    <w:rsid w:val="002D12EB"/>
    <w:rsid w:val="002F03EE"/>
    <w:rsid w:val="00326987"/>
    <w:rsid w:val="00342E90"/>
    <w:rsid w:val="00346C29"/>
    <w:rsid w:val="00364ABF"/>
    <w:rsid w:val="00367747"/>
    <w:rsid w:val="003A4988"/>
    <w:rsid w:val="003D2FCE"/>
    <w:rsid w:val="003E5D79"/>
    <w:rsid w:val="003E754F"/>
    <w:rsid w:val="00416F8B"/>
    <w:rsid w:val="00425A7B"/>
    <w:rsid w:val="004542BD"/>
    <w:rsid w:val="00476112"/>
    <w:rsid w:val="00496AC4"/>
    <w:rsid w:val="00497346"/>
    <w:rsid w:val="004D2D0C"/>
    <w:rsid w:val="00514579"/>
    <w:rsid w:val="005361D6"/>
    <w:rsid w:val="005A3FC7"/>
    <w:rsid w:val="005E216C"/>
    <w:rsid w:val="00600021"/>
    <w:rsid w:val="00606CDC"/>
    <w:rsid w:val="00633925"/>
    <w:rsid w:val="00642A6B"/>
    <w:rsid w:val="00650DDA"/>
    <w:rsid w:val="006554CE"/>
    <w:rsid w:val="006642BA"/>
    <w:rsid w:val="00680CDB"/>
    <w:rsid w:val="006841BB"/>
    <w:rsid w:val="006B6228"/>
    <w:rsid w:val="006D74AE"/>
    <w:rsid w:val="007205C0"/>
    <w:rsid w:val="00735789"/>
    <w:rsid w:val="007860D4"/>
    <w:rsid w:val="007A436A"/>
    <w:rsid w:val="007A6F0C"/>
    <w:rsid w:val="007D12BD"/>
    <w:rsid w:val="007E655B"/>
    <w:rsid w:val="007F54AA"/>
    <w:rsid w:val="0080628A"/>
    <w:rsid w:val="00840CAD"/>
    <w:rsid w:val="00847347"/>
    <w:rsid w:val="00897568"/>
    <w:rsid w:val="008A4870"/>
    <w:rsid w:val="008E1265"/>
    <w:rsid w:val="008E73DE"/>
    <w:rsid w:val="008E7A5E"/>
    <w:rsid w:val="00902B9E"/>
    <w:rsid w:val="00904CB5"/>
    <w:rsid w:val="0091453C"/>
    <w:rsid w:val="009318E3"/>
    <w:rsid w:val="009564E0"/>
    <w:rsid w:val="00965713"/>
    <w:rsid w:val="00995587"/>
    <w:rsid w:val="009974AE"/>
    <w:rsid w:val="009D4702"/>
    <w:rsid w:val="009E1FB9"/>
    <w:rsid w:val="009F1EE3"/>
    <w:rsid w:val="009F2A4F"/>
    <w:rsid w:val="00A11D6F"/>
    <w:rsid w:val="00A85B72"/>
    <w:rsid w:val="00AA1DA9"/>
    <w:rsid w:val="00AA5E8A"/>
    <w:rsid w:val="00AB1BD0"/>
    <w:rsid w:val="00AC41B2"/>
    <w:rsid w:val="00AE1B54"/>
    <w:rsid w:val="00B0250A"/>
    <w:rsid w:val="00B17B8A"/>
    <w:rsid w:val="00B43952"/>
    <w:rsid w:val="00B8246A"/>
    <w:rsid w:val="00BA486B"/>
    <w:rsid w:val="00BE5C0C"/>
    <w:rsid w:val="00C212CA"/>
    <w:rsid w:val="00C32545"/>
    <w:rsid w:val="00C56765"/>
    <w:rsid w:val="00C62B1A"/>
    <w:rsid w:val="00CA332A"/>
    <w:rsid w:val="00D07079"/>
    <w:rsid w:val="00D21DE8"/>
    <w:rsid w:val="00D674EE"/>
    <w:rsid w:val="00D87E2D"/>
    <w:rsid w:val="00DA6B3E"/>
    <w:rsid w:val="00E24B17"/>
    <w:rsid w:val="00E24F43"/>
    <w:rsid w:val="00E333A7"/>
    <w:rsid w:val="00E747AD"/>
    <w:rsid w:val="00E86005"/>
    <w:rsid w:val="00EA3363"/>
    <w:rsid w:val="00EB1D7C"/>
    <w:rsid w:val="00ED2B01"/>
    <w:rsid w:val="00EF3551"/>
    <w:rsid w:val="00F06A07"/>
    <w:rsid w:val="00F71B23"/>
    <w:rsid w:val="00F86D2B"/>
    <w:rsid w:val="00F9374D"/>
    <w:rsid w:val="00FA2996"/>
    <w:rsid w:val="00FA5325"/>
    <w:rsid w:val="00FA5563"/>
    <w:rsid w:val="00FE499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6557F5A"/>
  <w14:defaultImageDpi w14:val="300"/>
  <w15:docId w15:val="{DEB607FE-33C7-40CC-9A66-C9F6CE67D1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26987"/>
    <w:pPr>
      <w:spacing w:after="120"/>
    </w:pPr>
    <w:rPr>
      <w:rFonts w:ascii="Calibri Light" w:hAnsi="Calibri Light"/>
      <w:sz w:val="22"/>
    </w:rPr>
  </w:style>
  <w:style w:type="paragraph" w:styleId="Heading1">
    <w:name w:val="heading 1"/>
    <w:basedOn w:val="Normal"/>
    <w:next w:val="Header"/>
    <w:link w:val="Heading1Char"/>
    <w:uiPriority w:val="9"/>
    <w:qFormat/>
    <w:rsid w:val="00DA6B3E"/>
    <w:pPr>
      <w:spacing w:after="160" w:line="259" w:lineRule="auto"/>
      <w:outlineLvl w:val="0"/>
    </w:pPr>
    <w:rPr>
      <w:rFonts w:asciiTheme="majorHAnsi" w:eastAsia="Calibri" w:hAnsiTheme="majorHAnsi" w:cstheme="majorHAnsi"/>
      <w:b/>
      <w:color w:val="CD1F41"/>
      <w:sz w:val="36"/>
      <w:szCs w:val="22"/>
      <w:u w:val="single"/>
    </w:rPr>
  </w:style>
  <w:style w:type="paragraph" w:styleId="Heading2">
    <w:name w:val="heading 2"/>
    <w:basedOn w:val="Normal"/>
    <w:next w:val="Normal"/>
    <w:link w:val="Heading2Char"/>
    <w:uiPriority w:val="9"/>
    <w:unhideWhenUsed/>
    <w:qFormat/>
    <w:rsid w:val="00497346"/>
    <w:pPr>
      <w:pBdr>
        <w:bottom w:val="single" w:sz="4" w:space="1" w:color="auto"/>
      </w:pBdr>
      <w:contextualSpacing/>
      <w:outlineLvl w:val="1"/>
    </w:pPr>
    <w:rPr>
      <w:rFonts w:asciiTheme="majorHAnsi" w:eastAsiaTheme="majorEastAsia" w:hAnsiTheme="majorHAnsi" w:cstheme="majorBidi"/>
      <w:b/>
      <w:color w:val="282561" w:themeColor="text2"/>
      <w:spacing w:val="-10"/>
      <w:kern w:val="28"/>
      <w:sz w:val="28"/>
      <w:szCs w:val="56"/>
    </w:rPr>
  </w:style>
  <w:style w:type="paragraph" w:styleId="Heading3">
    <w:name w:val="heading 3"/>
    <w:basedOn w:val="Normal"/>
    <w:next w:val="Normal"/>
    <w:link w:val="Heading3Char"/>
    <w:uiPriority w:val="9"/>
    <w:unhideWhenUsed/>
    <w:rsid w:val="000653D5"/>
    <w:pPr>
      <w:keepNext/>
      <w:keepLines/>
      <w:spacing w:before="40"/>
      <w:outlineLvl w:val="2"/>
    </w:pPr>
    <w:rPr>
      <w:rFonts w:asciiTheme="majorHAnsi" w:eastAsiaTheme="majorEastAsia" w:hAnsiTheme="majorHAnsi" w:cstheme="majorBidi"/>
      <w:color w:val="5C0F18" w:themeColor="accent1" w:themeShade="7F"/>
    </w:rPr>
  </w:style>
  <w:style w:type="paragraph" w:styleId="Heading4">
    <w:name w:val="heading 4"/>
    <w:basedOn w:val="Heading2"/>
    <w:next w:val="Normal"/>
    <w:link w:val="Heading4Char"/>
    <w:uiPriority w:val="9"/>
    <w:unhideWhenUsed/>
    <w:qFormat/>
    <w:rsid w:val="00F9374D"/>
    <w:pPr>
      <w:pBdr>
        <w:bottom w:val="none" w:sz="0" w:space="0" w:color="auto"/>
      </w:pBdr>
      <w:outlineLvl w:val="3"/>
    </w:pPr>
    <w:rPr>
      <w:sz w:val="24"/>
    </w:rPr>
  </w:style>
  <w:style w:type="paragraph" w:styleId="Heading5">
    <w:name w:val="heading 5"/>
    <w:basedOn w:val="Normal"/>
    <w:next w:val="Normal"/>
    <w:link w:val="Heading5Char"/>
    <w:uiPriority w:val="9"/>
    <w:unhideWhenUsed/>
    <w:qFormat/>
    <w:rsid w:val="00326987"/>
    <w:pPr>
      <w:keepNext/>
      <w:keepLines/>
      <w:spacing w:before="40"/>
      <w:outlineLvl w:val="4"/>
    </w:pPr>
    <w:rPr>
      <w:rFonts w:asciiTheme="majorHAnsi" w:eastAsiaTheme="majorEastAsia" w:hAnsiTheme="majorHAnsi" w:cstheme="majorBidi"/>
      <w:i/>
      <w:color w:val="BA1F31" w:themeColor="accent1"/>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D2D0C"/>
    <w:pPr>
      <w:tabs>
        <w:tab w:val="center" w:pos="4320"/>
        <w:tab w:val="right" w:pos="8640"/>
      </w:tabs>
    </w:pPr>
  </w:style>
  <w:style w:type="character" w:customStyle="1" w:styleId="HeaderChar">
    <w:name w:val="Header Char"/>
    <w:basedOn w:val="DefaultParagraphFont"/>
    <w:link w:val="Header"/>
    <w:uiPriority w:val="99"/>
    <w:rsid w:val="004D2D0C"/>
  </w:style>
  <w:style w:type="paragraph" w:styleId="Footer">
    <w:name w:val="footer"/>
    <w:basedOn w:val="Normal"/>
    <w:link w:val="FooterChar"/>
    <w:uiPriority w:val="99"/>
    <w:unhideWhenUsed/>
    <w:rsid w:val="004D2D0C"/>
    <w:pPr>
      <w:tabs>
        <w:tab w:val="center" w:pos="4320"/>
        <w:tab w:val="right" w:pos="8640"/>
      </w:tabs>
    </w:pPr>
  </w:style>
  <w:style w:type="character" w:customStyle="1" w:styleId="FooterChar">
    <w:name w:val="Footer Char"/>
    <w:basedOn w:val="DefaultParagraphFont"/>
    <w:link w:val="Footer"/>
    <w:uiPriority w:val="99"/>
    <w:rsid w:val="004D2D0C"/>
  </w:style>
  <w:style w:type="paragraph" w:styleId="BalloonText">
    <w:name w:val="Balloon Text"/>
    <w:basedOn w:val="Normal"/>
    <w:link w:val="BalloonTextChar"/>
    <w:uiPriority w:val="99"/>
    <w:semiHidden/>
    <w:unhideWhenUsed/>
    <w:rsid w:val="004D2D0C"/>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D2D0C"/>
    <w:rPr>
      <w:rFonts w:ascii="Lucida Grande" w:hAnsi="Lucida Grande" w:cs="Lucida Grande"/>
      <w:sz w:val="18"/>
      <w:szCs w:val="18"/>
    </w:rPr>
  </w:style>
  <w:style w:type="character" w:styleId="Hyperlink">
    <w:name w:val="Hyperlink"/>
    <w:basedOn w:val="DefaultParagraphFont"/>
    <w:uiPriority w:val="99"/>
    <w:unhideWhenUsed/>
    <w:rsid w:val="00E24F43"/>
    <w:rPr>
      <w:color w:val="14377D" w:themeColor="hyperlink"/>
      <w:u w:val="single"/>
    </w:rPr>
  </w:style>
  <w:style w:type="paragraph" w:styleId="BodyText">
    <w:name w:val="Body Text"/>
    <w:link w:val="BodyTextChar"/>
    <w:unhideWhenUsed/>
    <w:rsid w:val="00E24F43"/>
    <w:pPr>
      <w:spacing w:before="120" w:after="120" w:line="276" w:lineRule="auto"/>
    </w:pPr>
    <w:rPr>
      <w:rFonts w:ascii="Cambria" w:eastAsiaTheme="minorHAnsi" w:hAnsi="Cambria" w:cs="Times New Roman"/>
      <w:sz w:val="20"/>
      <w:szCs w:val="22"/>
    </w:rPr>
  </w:style>
  <w:style w:type="character" w:customStyle="1" w:styleId="BodyTextChar">
    <w:name w:val="Body Text Char"/>
    <w:basedOn w:val="DefaultParagraphFont"/>
    <w:link w:val="BodyText"/>
    <w:rsid w:val="00E24F43"/>
    <w:rPr>
      <w:rFonts w:ascii="Cambria" w:eastAsiaTheme="minorHAnsi" w:hAnsi="Cambria" w:cs="Times New Roman"/>
      <w:sz w:val="20"/>
      <w:szCs w:val="22"/>
    </w:rPr>
  </w:style>
  <w:style w:type="paragraph" w:styleId="ListParagraph">
    <w:name w:val="List Paragraph"/>
    <w:basedOn w:val="Normal"/>
    <w:uiPriority w:val="34"/>
    <w:qFormat/>
    <w:rsid w:val="00E24F43"/>
    <w:pPr>
      <w:ind w:left="720"/>
      <w:contextualSpacing/>
    </w:pPr>
  </w:style>
  <w:style w:type="character" w:customStyle="1" w:styleId="Heading1Char">
    <w:name w:val="Heading 1 Char"/>
    <w:basedOn w:val="DefaultParagraphFont"/>
    <w:link w:val="Heading1"/>
    <w:uiPriority w:val="9"/>
    <w:rsid w:val="00DA6B3E"/>
    <w:rPr>
      <w:rFonts w:asciiTheme="majorHAnsi" w:eastAsia="Calibri" w:hAnsiTheme="majorHAnsi" w:cstheme="majorHAnsi"/>
      <w:b/>
      <w:color w:val="CD1F41"/>
      <w:sz w:val="36"/>
      <w:szCs w:val="22"/>
      <w:u w:val="single"/>
    </w:rPr>
  </w:style>
  <w:style w:type="character" w:customStyle="1" w:styleId="Heading2Char">
    <w:name w:val="Heading 2 Char"/>
    <w:basedOn w:val="DefaultParagraphFont"/>
    <w:link w:val="Heading2"/>
    <w:uiPriority w:val="9"/>
    <w:rsid w:val="00497346"/>
    <w:rPr>
      <w:rFonts w:asciiTheme="majorHAnsi" w:eastAsiaTheme="majorEastAsia" w:hAnsiTheme="majorHAnsi" w:cstheme="majorBidi"/>
      <w:b/>
      <w:color w:val="282561" w:themeColor="text2"/>
      <w:spacing w:val="-10"/>
      <w:kern w:val="28"/>
      <w:sz w:val="28"/>
      <w:szCs w:val="56"/>
    </w:rPr>
  </w:style>
  <w:style w:type="character" w:styleId="IntenseEmphasis">
    <w:name w:val="Intense Emphasis"/>
    <w:basedOn w:val="DefaultParagraphFont"/>
    <w:uiPriority w:val="21"/>
    <w:qFormat/>
    <w:rsid w:val="00326987"/>
    <w:rPr>
      <w:rFonts w:ascii="Calibri Light" w:hAnsi="Calibri Light"/>
      <w:i/>
      <w:iCs/>
      <w:color w:val="14377D"/>
      <w:sz w:val="22"/>
    </w:rPr>
  </w:style>
  <w:style w:type="paragraph" w:styleId="IntenseQuote">
    <w:name w:val="Intense Quote"/>
    <w:basedOn w:val="Normal"/>
    <w:next w:val="Normal"/>
    <w:link w:val="IntenseQuoteChar"/>
    <w:uiPriority w:val="30"/>
    <w:qFormat/>
    <w:rsid w:val="00F86D2B"/>
    <w:pPr>
      <w:pBdr>
        <w:top w:val="single" w:sz="4" w:space="10" w:color="BA1F31" w:themeColor="accent1"/>
        <w:bottom w:val="single" w:sz="4" w:space="10" w:color="BA1F31" w:themeColor="accent1"/>
      </w:pBdr>
      <w:spacing w:before="360" w:after="360"/>
      <w:ind w:left="864" w:right="864"/>
      <w:jc w:val="center"/>
    </w:pPr>
    <w:rPr>
      <w:i/>
      <w:iCs/>
      <w:color w:val="14377D"/>
    </w:rPr>
  </w:style>
  <w:style w:type="character" w:customStyle="1" w:styleId="IntenseQuoteChar">
    <w:name w:val="Intense Quote Char"/>
    <w:basedOn w:val="DefaultParagraphFont"/>
    <w:link w:val="IntenseQuote"/>
    <w:uiPriority w:val="30"/>
    <w:rsid w:val="00F86D2B"/>
    <w:rPr>
      <w:i/>
      <w:iCs/>
      <w:color w:val="14377D"/>
    </w:rPr>
  </w:style>
  <w:style w:type="character" w:styleId="IntenseReference">
    <w:name w:val="Intense Reference"/>
    <w:basedOn w:val="DefaultParagraphFont"/>
    <w:uiPriority w:val="32"/>
    <w:qFormat/>
    <w:rsid w:val="00326987"/>
    <w:rPr>
      <w:rFonts w:ascii="Calibri" w:hAnsi="Calibri"/>
      <w:b/>
      <w:bCs/>
      <w:smallCaps/>
      <w:color w:val="14377D"/>
      <w:spacing w:val="5"/>
      <w:sz w:val="22"/>
    </w:rPr>
  </w:style>
  <w:style w:type="paragraph" w:styleId="Title">
    <w:name w:val="Title"/>
    <w:basedOn w:val="Normal"/>
    <w:next w:val="Normal"/>
    <w:link w:val="TitleChar"/>
    <w:uiPriority w:val="10"/>
    <w:qFormat/>
    <w:rsid w:val="000653D5"/>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653D5"/>
    <w:rPr>
      <w:rFonts w:asciiTheme="majorHAnsi" w:eastAsiaTheme="majorEastAsia" w:hAnsiTheme="majorHAnsi" w:cstheme="majorBidi"/>
      <w:spacing w:val="-10"/>
      <w:kern w:val="28"/>
      <w:sz w:val="56"/>
      <w:szCs w:val="56"/>
    </w:rPr>
  </w:style>
  <w:style w:type="paragraph" w:styleId="NoSpacing">
    <w:name w:val="No Spacing"/>
    <w:uiPriority w:val="1"/>
    <w:qFormat/>
    <w:rsid w:val="00326987"/>
    <w:rPr>
      <w:rFonts w:ascii="Calibri Light" w:hAnsi="Calibri Light"/>
      <w:sz w:val="22"/>
    </w:rPr>
  </w:style>
  <w:style w:type="character" w:customStyle="1" w:styleId="Heading3Char">
    <w:name w:val="Heading 3 Char"/>
    <w:basedOn w:val="DefaultParagraphFont"/>
    <w:link w:val="Heading3"/>
    <w:uiPriority w:val="9"/>
    <w:rsid w:val="000653D5"/>
    <w:rPr>
      <w:rFonts w:asciiTheme="majorHAnsi" w:eastAsiaTheme="majorEastAsia" w:hAnsiTheme="majorHAnsi" w:cstheme="majorBidi"/>
      <w:color w:val="5C0F18" w:themeColor="accent1" w:themeShade="7F"/>
    </w:rPr>
  </w:style>
  <w:style w:type="character" w:customStyle="1" w:styleId="Heading4Char">
    <w:name w:val="Heading 4 Char"/>
    <w:basedOn w:val="DefaultParagraphFont"/>
    <w:link w:val="Heading4"/>
    <w:uiPriority w:val="9"/>
    <w:rsid w:val="00F9374D"/>
    <w:rPr>
      <w:rFonts w:asciiTheme="majorHAnsi" w:eastAsiaTheme="majorEastAsia" w:hAnsiTheme="majorHAnsi" w:cstheme="majorBidi"/>
      <w:b/>
      <w:color w:val="282561" w:themeColor="text2"/>
      <w:spacing w:val="-10"/>
      <w:kern w:val="28"/>
      <w:szCs w:val="56"/>
    </w:rPr>
  </w:style>
  <w:style w:type="character" w:customStyle="1" w:styleId="Heading5Char">
    <w:name w:val="Heading 5 Char"/>
    <w:basedOn w:val="DefaultParagraphFont"/>
    <w:link w:val="Heading5"/>
    <w:uiPriority w:val="9"/>
    <w:rsid w:val="00326987"/>
    <w:rPr>
      <w:rFonts w:asciiTheme="majorHAnsi" w:eastAsiaTheme="majorEastAsia" w:hAnsiTheme="majorHAnsi" w:cstheme="majorBidi"/>
      <w:i/>
      <w:color w:val="BA1F31" w:themeColor="accent1"/>
      <w:sz w:val="22"/>
      <w:szCs w:val="26"/>
    </w:rPr>
  </w:style>
  <w:style w:type="paragraph" w:styleId="Subtitle">
    <w:name w:val="Subtitle"/>
    <w:basedOn w:val="Normal"/>
    <w:next w:val="Normal"/>
    <w:link w:val="SubtitleChar"/>
    <w:uiPriority w:val="11"/>
    <w:qFormat/>
    <w:rsid w:val="000653D5"/>
    <w:pPr>
      <w:numPr>
        <w:ilvl w:val="1"/>
      </w:numPr>
      <w:spacing w:after="160"/>
    </w:pPr>
    <w:rPr>
      <w:color w:val="5A5A5A" w:themeColor="text1" w:themeTint="A5"/>
      <w:spacing w:val="15"/>
      <w:szCs w:val="22"/>
    </w:rPr>
  </w:style>
  <w:style w:type="character" w:customStyle="1" w:styleId="SubtitleChar">
    <w:name w:val="Subtitle Char"/>
    <w:basedOn w:val="DefaultParagraphFont"/>
    <w:link w:val="Subtitle"/>
    <w:uiPriority w:val="11"/>
    <w:rsid w:val="000653D5"/>
    <w:rPr>
      <w:rFonts w:ascii="Calibri Light" w:hAnsi="Calibri Light"/>
      <w:color w:val="5A5A5A" w:themeColor="text1" w:themeTint="A5"/>
      <w:spacing w:val="15"/>
      <w:sz w:val="22"/>
      <w:szCs w:val="22"/>
    </w:rPr>
  </w:style>
  <w:style w:type="character" w:styleId="SubtleEmphasis">
    <w:name w:val="Subtle Emphasis"/>
    <w:basedOn w:val="DefaultParagraphFont"/>
    <w:uiPriority w:val="19"/>
    <w:qFormat/>
    <w:rsid w:val="00326987"/>
    <w:rPr>
      <w:rFonts w:ascii="Calibri Light" w:hAnsi="Calibri Light"/>
      <w:i/>
      <w:iCs/>
      <w:color w:val="404040" w:themeColor="text1" w:themeTint="BF"/>
      <w:sz w:val="22"/>
    </w:rPr>
  </w:style>
  <w:style w:type="character" w:styleId="Emphasis">
    <w:name w:val="Emphasis"/>
    <w:basedOn w:val="DefaultParagraphFont"/>
    <w:uiPriority w:val="20"/>
    <w:qFormat/>
    <w:rsid w:val="00326987"/>
    <w:rPr>
      <w:rFonts w:ascii="Calibri Light" w:hAnsi="Calibri Light"/>
      <w:i/>
      <w:iCs/>
      <w:sz w:val="22"/>
    </w:rPr>
  </w:style>
  <w:style w:type="character" w:styleId="Strong">
    <w:name w:val="Strong"/>
    <w:basedOn w:val="DefaultParagraphFont"/>
    <w:uiPriority w:val="22"/>
    <w:qFormat/>
    <w:rsid w:val="00326987"/>
    <w:rPr>
      <w:rFonts w:ascii="Calibri" w:hAnsi="Calibri"/>
      <w:b/>
      <w:bCs/>
      <w:sz w:val="22"/>
    </w:rPr>
  </w:style>
  <w:style w:type="character" w:styleId="SubtleReference">
    <w:name w:val="Subtle Reference"/>
    <w:basedOn w:val="DefaultParagraphFont"/>
    <w:uiPriority w:val="31"/>
    <w:qFormat/>
    <w:rsid w:val="00326987"/>
    <w:rPr>
      <w:rFonts w:ascii="Calibri Light" w:hAnsi="Calibri Light"/>
      <w:smallCaps/>
      <w:color w:val="5A5A5A" w:themeColor="text1" w:themeTint="A5"/>
      <w:sz w:val="22"/>
    </w:rPr>
  </w:style>
  <w:style w:type="character" w:styleId="BookTitle">
    <w:name w:val="Book Title"/>
    <w:basedOn w:val="DefaultParagraphFont"/>
    <w:uiPriority w:val="33"/>
    <w:qFormat/>
    <w:rsid w:val="00326987"/>
    <w:rPr>
      <w:rFonts w:ascii="Calibri" w:hAnsi="Calibri"/>
      <w:b/>
      <w:bCs/>
      <w:i/>
      <w:iCs/>
      <w:spacing w:val="5"/>
      <w:sz w:val="22"/>
    </w:rPr>
  </w:style>
  <w:style w:type="table" w:customStyle="1" w:styleId="TableGrid1">
    <w:name w:val="Table Grid1"/>
    <w:basedOn w:val="TableNormal"/>
    <w:next w:val="TableGrid"/>
    <w:uiPriority w:val="59"/>
    <w:rsid w:val="00DA6B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DA6B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Quote">
    <w:name w:val="Quote"/>
    <w:basedOn w:val="Normal"/>
    <w:next w:val="Normal"/>
    <w:link w:val="QuoteChar"/>
    <w:uiPriority w:val="29"/>
    <w:qFormat/>
    <w:rsid w:val="00326987"/>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26987"/>
    <w:rPr>
      <w:rFonts w:ascii="Calibri Light" w:hAnsi="Calibri Light"/>
      <w:i/>
      <w:iCs/>
      <w:color w:val="404040" w:themeColor="text1" w:themeTint="BF"/>
      <w:sz w:val="22"/>
    </w:rPr>
  </w:style>
  <w:style w:type="table" w:styleId="GridTable4-Accent5">
    <w:name w:val="Grid Table 4 Accent 5"/>
    <w:basedOn w:val="TableNormal"/>
    <w:uiPriority w:val="49"/>
    <w:rsid w:val="008E73DE"/>
    <w:rPr>
      <w:rFonts w:eastAsiaTheme="minorHAnsi"/>
      <w:sz w:val="22"/>
      <w:szCs w:val="22"/>
    </w:rPr>
    <w:tblPr>
      <w:tblStyleRowBandSize w:val="1"/>
      <w:tblStyleColBandSize w:val="1"/>
      <w:tblBorders>
        <w:top w:val="single" w:sz="4" w:space="0" w:color="4277E0" w:themeColor="accent5" w:themeTint="99"/>
        <w:left w:val="single" w:sz="4" w:space="0" w:color="4277E0" w:themeColor="accent5" w:themeTint="99"/>
        <w:bottom w:val="single" w:sz="4" w:space="0" w:color="4277E0" w:themeColor="accent5" w:themeTint="99"/>
        <w:right w:val="single" w:sz="4" w:space="0" w:color="4277E0" w:themeColor="accent5" w:themeTint="99"/>
        <w:insideH w:val="single" w:sz="4" w:space="0" w:color="4277E0" w:themeColor="accent5" w:themeTint="99"/>
        <w:insideV w:val="single" w:sz="4" w:space="0" w:color="4277E0" w:themeColor="accent5" w:themeTint="99"/>
      </w:tblBorders>
    </w:tblPr>
    <w:tblStylePr w:type="firstRow">
      <w:rPr>
        <w:b/>
        <w:bCs/>
        <w:color w:val="FFFFFF" w:themeColor="background1"/>
      </w:rPr>
      <w:tblPr/>
      <w:tcPr>
        <w:tcBorders>
          <w:top w:val="single" w:sz="4" w:space="0" w:color="14377D" w:themeColor="accent5"/>
          <w:left w:val="single" w:sz="4" w:space="0" w:color="14377D" w:themeColor="accent5"/>
          <w:bottom w:val="single" w:sz="4" w:space="0" w:color="14377D" w:themeColor="accent5"/>
          <w:right w:val="single" w:sz="4" w:space="0" w:color="14377D" w:themeColor="accent5"/>
          <w:insideH w:val="nil"/>
          <w:insideV w:val="nil"/>
        </w:tcBorders>
        <w:shd w:val="clear" w:color="auto" w:fill="14377D" w:themeFill="accent5"/>
      </w:tcPr>
    </w:tblStylePr>
    <w:tblStylePr w:type="lastRow">
      <w:rPr>
        <w:b/>
        <w:bCs/>
      </w:rPr>
      <w:tblPr/>
      <w:tcPr>
        <w:tcBorders>
          <w:top w:val="double" w:sz="4" w:space="0" w:color="14377D" w:themeColor="accent5"/>
        </w:tcBorders>
      </w:tcPr>
    </w:tblStylePr>
    <w:tblStylePr w:type="firstCol">
      <w:rPr>
        <w:b/>
        <w:bCs/>
      </w:rPr>
    </w:tblStylePr>
    <w:tblStylePr w:type="lastCol">
      <w:rPr>
        <w:b/>
        <w:bCs/>
      </w:rPr>
    </w:tblStylePr>
    <w:tblStylePr w:type="band1Vert">
      <w:tblPr/>
      <w:tcPr>
        <w:shd w:val="clear" w:color="auto" w:fill="C0D1F5" w:themeFill="accent5" w:themeFillTint="33"/>
      </w:tcPr>
    </w:tblStylePr>
    <w:tblStylePr w:type="band1Horz">
      <w:tblPr/>
      <w:tcPr>
        <w:shd w:val="clear" w:color="auto" w:fill="C0D1F5" w:themeFill="accent5" w:themeFillTint="33"/>
      </w:tcPr>
    </w:tblStylePr>
  </w:style>
  <w:style w:type="character" w:styleId="UnresolvedMention">
    <w:name w:val="Unresolved Mention"/>
    <w:basedOn w:val="DefaultParagraphFont"/>
    <w:uiPriority w:val="99"/>
    <w:semiHidden/>
    <w:unhideWhenUsed/>
    <w:rsid w:val="001E3040"/>
    <w:rPr>
      <w:color w:val="605E5C"/>
      <w:shd w:val="clear" w:color="auto" w:fill="E1DFDD"/>
    </w:rPr>
  </w:style>
  <w:style w:type="paragraph" w:customStyle="1" w:styleId="Body">
    <w:name w:val="Body"/>
    <w:basedOn w:val="Normal"/>
    <w:rsid w:val="00164B25"/>
    <w:pPr>
      <w:spacing w:before="40" w:after="40"/>
    </w:pPr>
    <w:rPr>
      <w:rFonts w:ascii="Tahoma" w:eastAsia="Times New Roman" w:hAnsi="Tahoma" w:cs="Times New Roman"/>
      <w:sz w:val="20"/>
      <w:szCs w:val="20"/>
    </w:rPr>
  </w:style>
  <w:style w:type="character" w:styleId="PlaceholderText">
    <w:name w:val="Placeholder Text"/>
    <w:basedOn w:val="DefaultParagraphFont"/>
    <w:uiPriority w:val="99"/>
    <w:semiHidden/>
    <w:rsid w:val="00164B25"/>
    <w:rPr>
      <w:color w:val="808080"/>
    </w:rPr>
  </w:style>
  <w:style w:type="character" w:styleId="CommentReference">
    <w:name w:val="annotation reference"/>
    <w:basedOn w:val="DefaultParagraphFont"/>
    <w:uiPriority w:val="99"/>
    <w:semiHidden/>
    <w:unhideWhenUsed/>
    <w:rsid w:val="00164B25"/>
    <w:rPr>
      <w:sz w:val="16"/>
      <w:szCs w:val="16"/>
    </w:rPr>
  </w:style>
  <w:style w:type="paragraph" w:styleId="CommentText">
    <w:name w:val="annotation text"/>
    <w:basedOn w:val="Normal"/>
    <w:link w:val="CommentTextChar"/>
    <w:uiPriority w:val="99"/>
    <w:unhideWhenUsed/>
    <w:rsid w:val="00164B25"/>
    <w:rPr>
      <w:sz w:val="20"/>
      <w:szCs w:val="20"/>
    </w:rPr>
  </w:style>
  <w:style w:type="character" w:customStyle="1" w:styleId="CommentTextChar">
    <w:name w:val="Comment Text Char"/>
    <w:basedOn w:val="DefaultParagraphFont"/>
    <w:link w:val="CommentText"/>
    <w:uiPriority w:val="99"/>
    <w:rsid w:val="00164B25"/>
    <w:rPr>
      <w:rFonts w:ascii="Calibri Light" w:hAnsi="Calibri Light"/>
      <w:sz w:val="20"/>
      <w:szCs w:val="20"/>
    </w:rPr>
  </w:style>
  <w:style w:type="paragraph" w:styleId="CommentSubject">
    <w:name w:val="annotation subject"/>
    <w:basedOn w:val="CommentText"/>
    <w:next w:val="CommentText"/>
    <w:link w:val="CommentSubjectChar"/>
    <w:uiPriority w:val="99"/>
    <w:semiHidden/>
    <w:unhideWhenUsed/>
    <w:rsid w:val="00164B25"/>
    <w:rPr>
      <w:b/>
      <w:bCs/>
    </w:rPr>
  </w:style>
  <w:style w:type="character" w:customStyle="1" w:styleId="CommentSubjectChar">
    <w:name w:val="Comment Subject Char"/>
    <w:basedOn w:val="CommentTextChar"/>
    <w:link w:val="CommentSubject"/>
    <w:uiPriority w:val="99"/>
    <w:semiHidden/>
    <w:rsid w:val="00164B25"/>
    <w:rPr>
      <w:rFonts w:ascii="Calibri Light" w:hAnsi="Calibri Light"/>
      <w:b/>
      <w:bCs/>
      <w:sz w:val="20"/>
      <w:szCs w:val="20"/>
    </w:rPr>
  </w:style>
  <w:style w:type="paragraph" w:styleId="NormalWeb">
    <w:name w:val="Normal (Web)"/>
    <w:basedOn w:val="Normal"/>
    <w:uiPriority w:val="99"/>
    <w:semiHidden/>
    <w:unhideWhenUsed/>
    <w:rsid w:val="00840CAD"/>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651162">
      <w:bodyDiv w:val="1"/>
      <w:marLeft w:val="0"/>
      <w:marRight w:val="0"/>
      <w:marTop w:val="0"/>
      <w:marBottom w:val="0"/>
      <w:divBdr>
        <w:top w:val="none" w:sz="0" w:space="0" w:color="auto"/>
        <w:left w:val="none" w:sz="0" w:space="0" w:color="auto"/>
        <w:bottom w:val="none" w:sz="0" w:space="0" w:color="auto"/>
        <w:right w:val="none" w:sz="0" w:space="0" w:color="auto"/>
      </w:divBdr>
    </w:div>
    <w:div w:id="369885622">
      <w:bodyDiv w:val="1"/>
      <w:marLeft w:val="0"/>
      <w:marRight w:val="0"/>
      <w:marTop w:val="0"/>
      <w:marBottom w:val="0"/>
      <w:divBdr>
        <w:top w:val="none" w:sz="0" w:space="0" w:color="auto"/>
        <w:left w:val="none" w:sz="0" w:space="0" w:color="auto"/>
        <w:bottom w:val="none" w:sz="0" w:space="0" w:color="auto"/>
        <w:right w:val="none" w:sz="0" w:space="0" w:color="auto"/>
      </w:divBdr>
    </w:div>
    <w:div w:id="912933252">
      <w:bodyDiv w:val="1"/>
      <w:marLeft w:val="0"/>
      <w:marRight w:val="0"/>
      <w:marTop w:val="0"/>
      <w:marBottom w:val="0"/>
      <w:divBdr>
        <w:top w:val="none" w:sz="0" w:space="0" w:color="auto"/>
        <w:left w:val="none" w:sz="0" w:space="0" w:color="auto"/>
        <w:bottom w:val="none" w:sz="0" w:space="0" w:color="auto"/>
        <w:right w:val="none" w:sz="0" w:space="0" w:color="auto"/>
      </w:divBdr>
    </w:div>
    <w:div w:id="976956017">
      <w:bodyDiv w:val="1"/>
      <w:marLeft w:val="0"/>
      <w:marRight w:val="0"/>
      <w:marTop w:val="0"/>
      <w:marBottom w:val="0"/>
      <w:divBdr>
        <w:top w:val="none" w:sz="0" w:space="0" w:color="auto"/>
        <w:left w:val="none" w:sz="0" w:space="0" w:color="auto"/>
        <w:bottom w:val="none" w:sz="0" w:space="0" w:color="auto"/>
        <w:right w:val="none" w:sz="0" w:space="0" w:color="auto"/>
      </w:divBdr>
    </w:div>
    <w:div w:id="1121535798">
      <w:bodyDiv w:val="1"/>
      <w:marLeft w:val="0"/>
      <w:marRight w:val="0"/>
      <w:marTop w:val="0"/>
      <w:marBottom w:val="0"/>
      <w:divBdr>
        <w:top w:val="none" w:sz="0" w:space="0" w:color="auto"/>
        <w:left w:val="none" w:sz="0" w:space="0" w:color="auto"/>
        <w:bottom w:val="none" w:sz="0" w:space="0" w:color="auto"/>
        <w:right w:val="none" w:sz="0" w:space="0" w:color="auto"/>
      </w:divBdr>
    </w:div>
    <w:div w:id="1161579634">
      <w:bodyDiv w:val="1"/>
      <w:marLeft w:val="0"/>
      <w:marRight w:val="0"/>
      <w:marTop w:val="0"/>
      <w:marBottom w:val="0"/>
      <w:divBdr>
        <w:top w:val="none" w:sz="0" w:space="0" w:color="auto"/>
        <w:left w:val="none" w:sz="0" w:space="0" w:color="auto"/>
        <w:bottom w:val="none" w:sz="0" w:space="0" w:color="auto"/>
        <w:right w:val="none" w:sz="0" w:space="0" w:color="auto"/>
      </w:divBdr>
    </w:div>
    <w:div w:id="1376663453">
      <w:bodyDiv w:val="1"/>
      <w:marLeft w:val="0"/>
      <w:marRight w:val="0"/>
      <w:marTop w:val="0"/>
      <w:marBottom w:val="0"/>
      <w:divBdr>
        <w:top w:val="none" w:sz="0" w:space="0" w:color="auto"/>
        <w:left w:val="none" w:sz="0" w:space="0" w:color="auto"/>
        <w:bottom w:val="none" w:sz="0" w:space="0" w:color="auto"/>
        <w:right w:val="none" w:sz="0" w:space="0" w:color="auto"/>
      </w:divBdr>
    </w:div>
    <w:div w:id="1641613201">
      <w:bodyDiv w:val="1"/>
      <w:marLeft w:val="0"/>
      <w:marRight w:val="0"/>
      <w:marTop w:val="0"/>
      <w:marBottom w:val="0"/>
      <w:divBdr>
        <w:top w:val="none" w:sz="0" w:space="0" w:color="auto"/>
        <w:left w:val="none" w:sz="0" w:space="0" w:color="auto"/>
        <w:bottom w:val="none" w:sz="0" w:space="0" w:color="auto"/>
        <w:right w:val="none" w:sz="0" w:space="0" w:color="auto"/>
      </w:divBdr>
    </w:div>
    <w:div w:id="1867526868">
      <w:bodyDiv w:val="1"/>
      <w:marLeft w:val="0"/>
      <w:marRight w:val="0"/>
      <w:marTop w:val="0"/>
      <w:marBottom w:val="0"/>
      <w:divBdr>
        <w:top w:val="none" w:sz="0" w:space="0" w:color="auto"/>
        <w:left w:val="none" w:sz="0" w:space="0" w:color="auto"/>
        <w:bottom w:val="none" w:sz="0" w:space="0" w:color="auto"/>
        <w:right w:val="none" w:sz="0" w:space="0" w:color="auto"/>
      </w:divBdr>
    </w:div>
    <w:div w:id="201760677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AAMVA Brand Colors 2019">
      <a:dk1>
        <a:sysClr val="windowText" lastClr="000000"/>
      </a:dk1>
      <a:lt1>
        <a:sysClr val="window" lastClr="FFFFFF"/>
      </a:lt1>
      <a:dk2>
        <a:srgbClr val="282561"/>
      </a:dk2>
      <a:lt2>
        <a:srgbClr val="E1E1EF"/>
      </a:lt2>
      <a:accent1>
        <a:srgbClr val="BA1F31"/>
      </a:accent1>
      <a:accent2>
        <a:srgbClr val="14377D"/>
      </a:accent2>
      <a:accent3>
        <a:srgbClr val="B0B0B1"/>
      </a:accent3>
      <a:accent4>
        <a:srgbClr val="BA1F31"/>
      </a:accent4>
      <a:accent5>
        <a:srgbClr val="14377D"/>
      </a:accent5>
      <a:accent6>
        <a:srgbClr val="606161"/>
      </a:accent6>
      <a:hlink>
        <a:srgbClr val="14377D"/>
      </a:hlink>
      <a:folHlink>
        <a:srgbClr val="BA1F31"/>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FFF52DE46FBCC469BE869B9EAAF960A" ma:contentTypeVersion="27" ma:contentTypeDescription="Create a new document." ma:contentTypeScope="" ma:versionID="7acf89bb89b255bfdbd3f034fde924d4">
  <xsd:schema xmlns:xsd="http://www.w3.org/2001/XMLSchema" xmlns:xs="http://www.w3.org/2001/XMLSchema" xmlns:p="http://schemas.microsoft.com/office/2006/metadata/properties" xmlns:ns1="http://schemas.microsoft.com/sharepoint/v3" xmlns:ns2="7bf3b296-8b55-41dc-aa89-7bbfa413f9e3" targetNamespace="http://schemas.microsoft.com/office/2006/metadata/properties" ma:root="true" ma:fieldsID="5d0c7cd5ed2b79cb4d732d0ad36ddcd4" ns1:_="" ns2:_="">
    <xsd:import namespace="http://schemas.microsoft.com/sharepoint/v3"/>
    <xsd:import namespace="7bf3b296-8b55-41dc-aa89-7bbfa413f9e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6" nillable="true" ma:displayName="Unified Compliance Policy Properties" ma:hidden="true" ma:internalName="_ip_UnifiedCompliancePolicyProperties">
      <xsd:simpleType>
        <xsd:restriction base="dms:Note"/>
      </xsd:simpleType>
    </xsd:element>
    <xsd:element name="_ip_UnifiedCompliancePolicyUIAction" ma:index="17"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bf3b296-8b55-41dc-aa89-7bbfa413f9e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034C8964-E2BD-4469-BD9B-60A91F5513EE}">
  <ds:schemaRefs>
    <ds:schemaRef ds:uri="http://schemas.microsoft.com/sharepoint/v3/contenttype/forms"/>
  </ds:schemaRefs>
</ds:datastoreItem>
</file>

<file path=customXml/itemProps2.xml><?xml version="1.0" encoding="utf-8"?>
<ds:datastoreItem xmlns:ds="http://schemas.openxmlformats.org/officeDocument/2006/customXml" ds:itemID="{68C245CF-7E1C-4537-9FEA-BA2E1EE7D7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bf3b296-8b55-41dc-aa89-7bbfa413f9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D44F6D3-B842-4092-AEF3-813ECBBF8659}">
  <ds:schemaRefs>
    <ds:schemaRef ds:uri="http://schemas.microsoft.com/office/2006/metadata/properties"/>
    <ds:schemaRef ds:uri="http://schemas.microsoft.com/office/infopath/2007/PartnerControl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514</Words>
  <Characters>2931</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AAMVA</Company>
  <LinksUpToDate>false</LinksUpToDate>
  <CharactersWithSpaces>3439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Dunn</dc:creator>
  <cp:keywords/>
  <dc:description/>
  <cp:lastModifiedBy>Arthur, Noemi</cp:lastModifiedBy>
  <cp:revision>2</cp:revision>
  <cp:lastPrinted>2019-04-12T19:18:00Z</cp:lastPrinted>
  <dcterms:created xsi:type="dcterms:W3CDTF">2022-05-17T20:54:00Z</dcterms:created>
  <dcterms:modified xsi:type="dcterms:W3CDTF">2022-05-17T20:54:00Z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0x010100FFFF52DE46FBCC469BE869B9EAAF960A</vt:lpwstr>
  </property>
  <property fmtid="{D5CDD505-2E9C-101B-9397-08002B2CF9AE}" pid="3" name="VideoSetEmbedCode">
    <vt:lpwstr/>
  </property>
  <property fmtid="{D5CDD505-2E9C-101B-9397-08002B2CF9AE}" pid="4" name="AlternateThumbnailUrl">
    <vt:lpwstr/>
  </property>
  <property fmtid="{D5CDD505-2E9C-101B-9397-08002B2CF9AE}" pid="5" name="URL">
    <vt:lpwstr/>
  </property>
  <property fmtid="{D5CDD505-2E9C-101B-9397-08002B2CF9AE}" pid="6" name="PeopleInMedia">
    <vt:lpwstr/>
  </property>
  <property fmtid="{D5CDD505-2E9C-101B-9397-08002B2CF9AE}" pid="7" name="VideoSetOwner">
    <vt:lpwstr/>
  </property>
  <property fmtid="{D5CDD505-2E9C-101B-9397-08002B2CF9AE}" pid="8" name="wic_System_Copyright">
    <vt:lpwstr/>
  </property>
  <property fmtid="{D5CDD505-2E9C-101B-9397-08002B2CF9AE}" pid="9" name="VideoSetDescription">
    <vt:lpwstr/>
  </property>
  <property fmtid="{D5CDD505-2E9C-101B-9397-08002B2CF9AE}" pid="10" name="VideoSetUserOverrideEncoding">
    <vt:lpwstr/>
  </property>
  <property fmtid="{D5CDD505-2E9C-101B-9397-08002B2CF9AE}" pid="11" name="VideoSetShowEmbedLink">
    <vt:bool>false</vt:bool>
  </property>
  <property fmtid="{D5CDD505-2E9C-101B-9397-08002B2CF9AE}" pid="12" name="VideoSetDefaultEncoding">
    <vt:lpwstr/>
  </property>
  <property fmtid="{D5CDD505-2E9C-101B-9397-08002B2CF9AE}" pid="13" name="VideoSetExternalLink">
    <vt:lpwstr/>
  </property>
  <property fmtid="{D5CDD505-2E9C-101B-9397-08002B2CF9AE}" pid="14" name="VideoSetRenditionsInfo">
    <vt:lpwstr/>
  </property>
  <property fmtid="{D5CDD505-2E9C-101B-9397-08002B2CF9AE}" pid="15" name="vti_imgdate">
    <vt:lpwstr/>
  </property>
  <property fmtid="{D5CDD505-2E9C-101B-9397-08002B2CF9AE}" pid="16" name="VideoRenditionLabel">
    <vt:lpwstr/>
  </property>
  <property fmtid="{D5CDD505-2E9C-101B-9397-08002B2CF9AE}" pid="17" name="VideoSetShowDownloadLink">
    <vt:bool>false</vt:bool>
  </property>
</Properties>
</file>